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28B78" w14:textId="123B895F" w:rsidR="57ADB6C4" w:rsidRDefault="57ADB6C4" w:rsidP="002A5E1B">
      <w:pPr>
        <w:jc w:val="center"/>
        <w:rPr>
          <w:b/>
          <w:bCs/>
          <w:sz w:val="28"/>
          <w:szCs w:val="28"/>
          <w:u w:val="single"/>
        </w:rPr>
      </w:pPr>
      <w:r w:rsidRPr="617E8C6A">
        <w:rPr>
          <w:b/>
          <w:bCs/>
          <w:sz w:val="28"/>
          <w:szCs w:val="28"/>
          <w:u w:val="single"/>
        </w:rPr>
        <w:t xml:space="preserve">GCSE </w:t>
      </w:r>
      <w:r w:rsidR="00D57461">
        <w:rPr>
          <w:b/>
          <w:bCs/>
          <w:sz w:val="28"/>
          <w:szCs w:val="28"/>
          <w:u w:val="single"/>
        </w:rPr>
        <w:t xml:space="preserve">Health and Social Care </w:t>
      </w:r>
      <w:r w:rsidRPr="617E8C6A">
        <w:rPr>
          <w:b/>
          <w:bCs/>
          <w:sz w:val="28"/>
          <w:szCs w:val="28"/>
          <w:u w:val="single"/>
        </w:rPr>
        <w:t>Subject Audit – for Year 1</w:t>
      </w:r>
      <w:r w:rsidR="1A274F80" w:rsidRPr="617E8C6A">
        <w:rPr>
          <w:b/>
          <w:bCs/>
          <w:sz w:val="28"/>
          <w:szCs w:val="28"/>
          <w:u w:val="single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6"/>
        <w:gridCol w:w="5653"/>
        <w:gridCol w:w="876"/>
        <w:gridCol w:w="755"/>
        <w:gridCol w:w="756"/>
      </w:tblGrid>
      <w:tr w:rsidR="617E8C6A" w14:paraId="7431753C" w14:textId="77777777" w:rsidTr="00991847">
        <w:trPr>
          <w:trHeight w:val="300"/>
        </w:trPr>
        <w:tc>
          <w:tcPr>
            <w:tcW w:w="10456" w:type="dxa"/>
            <w:gridSpan w:val="5"/>
          </w:tcPr>
          <w:p w14:paraId="29717309" w14:textId="255523F0" w:rsidR="617E8C6A" w:rsidRPr="00334E10" w:rsidRDefault="00334E10" w:rsidP="00334E10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  <w:r w:rsidRPr="005B7D32"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  <w:t>Component 3: Health and Wellbeing</w:t>
            </w:r>
          </w:p>
        </w:tc>
      </w:tr>
      <w:tr w:rsidR="617E8C6A" w14:paraId="4607A392" w14:textId="77777777" w:rsidTr="00991847">
        <w:trPr>
          <w:trHeight w:val="300"/>
        </w:trPr>
        <w:tc>
          <w:tcPr>
            <w:tcW w:w="10456" w:type="dxa"/>
            <w:gridSpan w:val="5"/>
            <w:shd w:val="clear" w:color="auto" w:fill="D9D9D9" w:themeFill="background1" w:themeFillShade="D9"/>
          </w:tcPr>
          <w:p w14:paraId="671E15C3" w14:textId="482C447E" w:rsidR="617E8C6A" w:rsidRDefault="00A20793" w:rsidP="617E8C6A">
            <w:pPr>
              <w:rPr>
                <w:sz w:val="24"/>
                <w:szCs w:val="24"/>
              </w:rPr>
            </w:pPr>
            <w:r w:rsidRPr="00D67019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Learning </w:t>
            </w:r>
            <w:proofErr w:type="gramStart"/>
            <w:r w:rsidRPr="00D67019">
              <w:rPr>
                <w:rFonts w:ascii="Century Gothic" w:hAnsi="Century Gothic"/>
                <w:b/>
                <w:bCs/>
                <w:sz w:val="24"/>
                <w:szCs w:val="24"/>
              </w:rPr>
              <w:t>outcome</w:t>
            </w:r>
            <w:proofErr w:type="gramEnd"/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Pr="00D67019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A: 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Factors that affect health and wellbeing</w:t>
            </w:r>
          </w:p>
        </w:tc>
      </w:tr>
      <w:tr w:rsidR="002A5E1B" w14:paraId="72E5FE69" w14:textId="77777777" w:rsidTr="002A0727">
        <w:trPr>
          <w:trHeight w:val="300"/>
        </w:trPr>
        <w:tc>
          <w:tcPr>
            <w:tcW w:w="2416" w:type="dxa"/>
            <w:vMerge w:val="restart"/>
            <w:shd w:val="clear" w:color="auto" w:fill="D9D9D9" w:themeFill="background1" w:themeFillShade="D9"/>
          </w:tcPr>
          <w:p w14:paraId="3E34341B" w14:textId="47973688" w:rsidR="002A5E1B" w:rsidRDefault="002A5E1B" w:rsidP="617E8C6A">
            <w:pPr>
              <w:rPr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A1 Factors affecting health and wellbeing</w:t>
            </w:r>
          </w:p>
        </w:tc>
        <w:tc>
          <w:tcPr>
            <w:tcW w:w="5653" w:type="dxa"/>
            <w:shd w:val="clear" w:color="auto" w:fill="D9D9D9" w:themeFill="background1" w:themeFillShade="D9"/>
          </w:tcPr>
          <w:p w14:paraId="69FEA7D5" w14:textId="478AD4C3" w:rsidR="002A5E1B" w:rsidRPr="00E45465" w:rsidRDefault="002A5E1B" w:rsidP="617E8C6A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The definition of health and wellbeing</w:t>
            </w:r>
          </w:p>
        </w:tc>
        <w:tc>
          <w:tcPr>
            <w:tcW w:w="876" w:type="dxa"/>
            <w:shd w:val="clear" w:color="auto" w:fill="FF0000"/>
          </w:tcPr>
          <w:p w14:paraId="4149AD85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51FB8A3D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71AE64BB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589ADCF7" w14:textId="77777777" w:rsidTr="002A0727">
        <w:trPr>
          <w:trHeight w:val="300"/>
        </w:trPr>
        <w:tc>
          <w:tcPr>
            <w:tcW w:w="2416" w:type="dxa"/>
            <w:vMerge/>
          </w:tcPr>
          <w:p w14:paraId="55072469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4F8569F0" w14:textId="7F18BE6F" w:rsidR="002A5E1B" w:rsidRPr="00D6140C" w:rsidRDefault="002A5E1B" w:rsidP="617E8C6A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FF216A">
              <w:rPr>
                <w:rFonts w:ascii="Century Gothic" w:hAnsi="Century Gothic"/>
                <w:b/>
                <w:bCs/>
                <w:sz w:val="24"/>
                <w:szCs w:val="24"/>
              </w:rPr>
              <w:t>Physical factors:</w:t>
            </w:r>
          </w:p>
        </w:tc>
        <w:tc>
          <w:tcPr>
            <w:tcW w:w="876" w:type="dxa"/>
            <w:shd w:val="clear" w:color="auto" w:fill="FF0000"/>
          </w:tcPr>
          <w:p w14:paraId="47ADCDED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32B73010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6566EB1E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4B6C3281" w14:textId="77777777" w:rsidTr="002A0727">
        <w:trPr>
          <w:trHeight w:val="300"/>
        </w:trPr>
        <w:tc>
          <w:tcPr>
            <w:tcW w:w="2416" w:type="dxa"/>
            <w:vMerge/>
          </w:tcPr>
          <w:p w14:paraId="2D6658C7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2905A43F" w14:textId="3586E467" w:rsidR="002A5E1B" w:rsidRPr="004915DA" w:rsidRDefault="002A5E1B" w:rsidP="004915DA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8A6321">
              <w:rPr>
                <w:rFonts w:ascii="Century Gothic" w:hAnsi="Century Gothic"/>
                <w:sz w:val="24"/>
                <w:szCs w:val="24"/>
              </w:rPr>
              <w:t>Inherited conditions – sickle cell disease, cystic fibrosis</w:t>
            </w:r>
          </w:p>
        </w:tc>
        <w:tc>
          <w:tcPr>
            <w:tcW w:w="876" w:type="dxa"/>
            <w:shd w:val="clear" w:color="auto" w:fill="FF0000"/>
          </w:tcPr>
          <w:p w14:paraId="6C1CE576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1B2C81E6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109396FE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266047CC" w14:textId="77777777" w:rsidTr="002A0727">
        <w:trPr>
          <w:trHeight w:val="300"/>
        </w:trPr>
        <w:tc>
          <w:tcPr>
            <w:tcW w:w="2416" w:type="dxa"/>
            <w:vMerge/>
          </w:tcPr>
          <w:p w14:paraId="2B8CC393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61EF9BB7" w14:textId="3B2E50F2" w:rsidR="002A5E1B" w:rsidRPr="00484969" w:rsidRDefault="002A5E1B" w:rsidP="00484969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8A6321">
              <w:rPr>
                <w:rFonts w:ascii="Century Gothic" w:hAnsi="Century Gothic"/>
                <w:sz w:val="24"/>
                <w:szCs w:val="24"/>
              </w:rPr>
              <w:t>Physical ill health – cardiovascular disease, obesity, type 2 diabetes</w:t>
            </w:r>
          </w:p>
        </w:tc>
        <w:tc>
          <w:tcPr>
            <w:tcW w:w="876" w:type="dxa"/>
            <w:shd w:val="clear" w:color="auto" w:fill="FF0000"/>
          </w:tcPr>
          <w:p w14:paraId="4D9C4B43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538835CF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5DF70FAE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5DD3AD51" w14:textId="77777777" w:rsidTr="002A0727">
        <w:trPr>
          <w:trHeight w:val="300"/>
        </w:trPr>
        <w:tc>
          <w:tcPr>
            <w:tcW w:w="2416" w:type="dxa"/>
            <w:vMerge/>
          </w:tcPr>
          <w:p w14:paraId="22FD705A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56722AB1" w14:textId="39D16A4E" w:rsidR="002A5E1B" w:rsidRPr="00FA62EE" w:rsidRDefault="002A5E1B" w:rsidP="00FA62E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8A6321">
              <w:rPr>
                <w:rFonts w:ascii="Century Gothic" w:hAnsi="Century Gothic"/>
                <w:sz w:val="24"/>
                <w:szCs w:val="24"/>
              </w:rPr>
              <w:t>Mental ill health – anxiety, stress</w:t>
            </w:r>
          </w:p>
        </w:tc>
        <w:tc>
          <w:tcPr>
            <w:tcW w:w="876" w:type="dxa"/>
            <w:shd w:val="clear" w:color="auto" w:fill="FF0000"/>
          </w:tcPr>
          <w:p w14:paraId="4BD24529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492E011D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7D0CF751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333CFB2E" w14:textId="77777777" w:rsidTr="002A0727">
        <w:trPr>
          <w:trHeight w:val="300"/>
        </w:trPr>
        <w:tc>
          <w:tcPr>
            <w:tcW w:w="2416" w:type="dxa"/>
            <w:vMerge/>
          </w:tcPr>
          <w:p w14:paraId="0C0C5AAF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24C622CD" w14:textId="194C20AE" w:rsidR="002A5E1B" w:rsidRPr="006957CB" w:rsidRDefault="002A5E1B" w:rsidP="006957CB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8A6321">
              <w:rPr>
                <w:rFonts w:ascii="Century Gothic" w:hAnsi="Century Gothic"/>
                <w:sz w:val="24"/>
                <w:szCs w:val="24"/>
              </w:rPr>
              <w:t>Physical abilities</w:t>
            </w:r>
          </w:p>
        </w:tc>
        <w:tc>
          <w:tcPr>
            <w:tcW w:w="876" w:type="dxa"/>
            <w:shd w:val="clear" w:color="auto" w:fill="FF0000"/>
          </w:tcPr>
          <w:p w14:paraId="10348ADC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2EACEC00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273A5ADD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71B60AC5" w14:textId="77777777" w:rsidTr="002A0727">
        <w:trPr>
          <w:trHeight w:val="300"/>
        </w:trPr>
        <w:tc>
          <w:tcPr>
            <w:tcW w:w="2416" w:type="dxa"/>
            <w:vMerge/>
          </w:tcPr>
          <w:p w14:paraId="00F996D4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7B6DEF59" w14:textId="13C4C77B" w:rsidR="002A5E1B" w:rsidRPr="007963AB" w:rsidRDefault="002A5E1B" w:rsidP="007963AB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8A6321">
              <w:rPr>
                <w:rFonts w:ascii="Century Gothic" w:hAnsi="Century Gothic"/>
                <w:sz w:val="24"/>
                <w:szCs w:val="24"/>
              </w:rPr>
              <w:t>Sensory impairments</w:t>
            </w:r>
          </w:p>
        </w:tc>
        <w:tc>
          <w:tcPr>
            <w:tcW w:w="876" w:type="dxa"/>
            <w:shd w:val="clear" w:color="auto" w:fill="FF0000"/>
          </w:tcPr>
          <w:p w14:paraId="0E627F34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02B85138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11BE1A6A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7BF94EBB" w14:textId="77777777" w:rsidTr="002A0727">
        <w:trPr>
          <w:trHeight w:val="300"/>
        </w:trPr>
        <w:tc>
          <w:tcPr>
            <w:tcW w:w="2416" w:type="dxa"/>
            <w:vMerge/>
          </w:tcPr>
          <w:p w14:paraId="424AA3F0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189F5AFF" w14:textId="2484D53D" w:rsidR="002A5E1B" w:rsidRPr="00C3472E" w:rsidRDefault="002A5E1B" w:rsidP="00C3472E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8A6321">
              <w:rPr>
                <w:rFonts w:ascii="Century Gothic" w:hAnsi="Century Gothic"/>
                <w:b/>
                <w:bCs/>
                <w:sz w:val="24"/>
                <w:szCs w:val="24"/>
              </w:rPr>
              <w:t>Lifestyle factors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76" w:type="dxa"/>
            <w:shd w:val="clear" w:color="auto" w:fill="FF0000"/>
          </w:tcPr>
          <w:p w14:paraId="2FE3D556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1CE6EDD7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09045962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58732388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141EF4CD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02A20BE8" w14:textId="383BB79E" w:rsidR="002A5E1B" w:rsidRPr="009B0B73" w:rsidRDefault="002A5E1B" w:rsidP="00C3472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696B83">
              <w:rPr>
                <w:rFonts w:ascii="Century Gothic" w:hAnsi="Century Gothic"/>
                <w:sz w:val="24"/>
                <w:szCs w:val="24"/>
              </w:rPr>
              <w:t>Nutrition</w:t>
            </w:r>
          </w:p>
        </w:tc>
        <w:tc>
          <w:tcPr>
            <w:tcW w:w="876" w:type="dxa"/>
            <w:shd w:val="clear" w:color="auto" w:fill="FF0000"/>
          </w:tcPr>
          <w:p w14:paraId="1DAF75EF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6F4C2392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56FD8F66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143EB3A7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2D93D7B9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1BC79FAA" w14:textId="2EA8CD56" w:rsidR="002A5E1B" w:rsidRPr="009273E5" w:rsidRDefault="002A5E1B" w:rsidP="009273E5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696B83">
              <w:rPr>
                <w:rFonts w:ascii="Century Gothic" w:hAnsi="Century Gothic"/>
                <w:sz w:val="24"/>
                <w:szCs w:val="24"/>
              </w:rPr>
              <w:t>Physical activity</w:t>
            </w:r>
          </w:p>
        </w:tc>
        <w:tc>
          <w:tcPr>
            <w:tcW w:w="876" w:type="dxa"/>
            <w:shd w:val="clear" w:color="auto" w:fill="FF0000"/>
          </w:tcPr>
          <w:p w14:paraId="5444ECDC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733FA549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6BB4DAE7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27226AB9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5DB8BC5F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131F64E7" w14:textId="2C763AC8" w:rsidR="002A5E1B" w:rsidRPr="009D7D53" w:rsidRDefault="002A5E1B" w:rsidP="009D7D53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696B83">
              <w:rPr>
                <w:rFonts w:ascii="Century Gothic" w:hAnsi="Century Gothic"/>
                <w:sz w:val="24"/>
                <w:szCs w:val="24"/>
              </w:rPr>
              <w:t>Smoking</w:t>
            </w:r>
          </w:p>
        </w:tc>
        <w:tc>
          <w:tcPr>
            <w:tcW w:w="876" w:type="dxa"/>
            <w:shd w:val="clear" w:color="auto" w:fill="FF0000"/>
          </w:tcPr>
          <w:p w14:paraId="366EA3F9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4D9547D2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72F11E40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34CA5191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04D3AC42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4784067D" w14:textId="1146965B" w:rsidR="002A5E1B" w:rsidRPr="00756864" w:rsidRDefault="002A5E1B" w:rsidP="00C3472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696B83">
              <w:rPr>
                <w:rFonts w:ascii="Century Gothic" w:hAnsi="Century Gothic"/>
                <w:sz w:val="24"/>
                <w:szCs w:val="24"/>
              </w:rPr>
              <w:t>Alcohol</w:t>
            </w:r>
          </w:p>
        </w:tc>
        <w:tc>
          <w:tcPr>
            <w:tcW w:w="876" w:type="dxa"/>
            <w:shd w:val="clear" w:color="auto" w:fill="FF0000"/>
          </w:tcPr>
          <w:p w14:paraId="2EF9D130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40DAE7DE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28FE09CA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18C665D0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3B3F904D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108FB1A4" w14:textId="46000ACD" w:rsidR="002A5E1B" w:rsidRPr="00900E01" w:rsidRDefault="002A5E1B" w:rsidP="00C3472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696B83">
              <w:rPr>
                <w:rFonts w:ascii="Century Gothic" w:hAnsi="Century Gothic"/>
                <w:sz w:val="24"/>
                <w:szCs w:val="24"/>
              </w:rPr>
              <w:t>Substance misuse</w:t>
            </w:r>
          </w:p>
        </w:tc>
        <w:tc>
          <w:tcPr>
            <w:tcW w:w="876" w:type="dxa"/>
            <w:shd w:val="clear" w:color="auto" w:fill="FF0000"/>
          </w:tcPr>
          <w:p w14:paraId="739EA7FB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289F4C5C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024128C9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786AC0CD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378624DE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3041254D" w14:textId="7FF4B39D" w:rsidR="002A5E1B" w:rsidRPr="008A6321" w:rsidRDefault="002A5E1B" w:rsidP="00C3472E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C2B16">
              <w:rPr>
                <w:rFonts w:ascii="Century Gothic" w:hAnsi="Century Gothic"/>
                <w:b/>
                <w:bCs/>
                <w:sz w:val="24"/>
                <w:szCs w:val="24"/>
              </w:rPr>
              <w:t>Social factors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76" w:type="dxa"/>
            <w:shd w:val="clear" w:color="auto" w:fill="FF0000"/>
          </w:tcPr>
          <w:p w14:paraId="4E40CDD8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2725AD43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6B74BC5A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06DCE947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18C2937D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7BA0E252" w14:textId="7842DD29" w:rsidR="002A5E1B" w:rsidRPr="001D759C" w:rsidRDefault="002A5E1B" w:rsidP="00C3472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3C7C69">
              <w:rPr>
                <w:rFonts w:ascii="Century Gothic" w:hAnsi="Century Gothic"/>
                <w:sz w:val="24"/>
                <w:szCs w:val="24"/>
              </w:rPr>
              <w:t xml:space="preserve">Supportive relationships </w:t>
            </w:r>
          </w:p>
        </w:tc>
        <w:tc>
          <w:tcPr>
            <w:tcW w:w="876" w:type="dxa"/>
            <w:shd w:val="clear" w:color="auto" w:fill="FF0000"/>
          </w:tcPr>
          <w:p w14:paraId="661761AB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2A0ABCF5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78FFC2B1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188BDA19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5834E4EC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003F20EF" w14:textId="280C160C" w:rsidR="002A5E1B" w:rsidRPr="003C7C69" w:rsidRDefault="002A5E1B" w:rsidP="00C3472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3C7C69">
              <w:rPr>
                <w:rFonts w:ascii="Century Gothic" w:hAnsi="Century Gothic"/>
                <w:sz w:val="24"/>
                <w:szCs w:val="24"/>
              </w:rPr>
              <w:t xml:space="preserve">Unsupportive relationships </w:t>
            </w:r>
          </w:p>
        </w:tc>
        <w:tc>
          <w:tcPr>
            <w:tcW w:w="876" w:type="dxa"/>
            <w:shd w:val="clear" w:color="auto" w:fill="FF0000"/>
          </w:tcPr>
          <w:p w14:paraId="10DF1338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58F10D22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3291A5A1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58CD4385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5EB09FEC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38F40AFC" w14:textId="26D41618" w:rsidR="002A5E1B" w:rsidRPr="003C7C69" w:rsidRDefault="002A5E1B" w:rsidP="00C3472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3C7C69">
              <w:rPr>
                <w:rFonts w:ascii="Century Gothic" w:hAnsi="Century Gothic"/>
                <w:sz w:val="24"/>
                <w:szCs w:val="24"/>
              </w:rPr>
              <w:t>Social inclusion</w:t>
            </w:r>
          </w:p>
        </w:tc>
        <w:tc>
          <w:tcPr>
            <w:tcW w:w="876" w:type="dxa"/>
            <w:shd w:val="clear" w:color="auto" w:fill="FF0000"/>
          </w:tcPr>
          <w:p w14:paraId="05562EC1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564C6759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4C2594E0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7CF5D71A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2A458E59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4972A594" w14:textId="54A4D7B7" w:rsidR="002A5E1B" w:rsidRPr="003C7C69" w:rsidRDefault="002A5E1B" w:rsidP="00C3472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3C7C69">
              <w:rPr>
                <w:rFonts w:ascii="Century Gothic" w:hAnsi="Century Gothic"/>
                <w:sz w:val="24"/>
                <w:szCs w:val="24"/>
              </w:rPr>
              <w:t>Social exclusion</w:t>
            </w:r>
          </w:p>
        </w:tc>
        <w:tc>
          <w:tcPr>
            <w:tcW w:w="876" w:type="dxa"/>
            <w:shd w:val="clear" w:color="auto" w:fill="FF0000"/>
          </w:tcPr>
          <w:p w14:paraId="4E46EFEA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126EB2FC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3BD53242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08559102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68E5AAAC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4DD1792D" w14:textId="2BDECD10" w:rsidR="002A5E1B" w:rsidRPr="003C7C69" w:rsidRDefault="002A5E1B" w:rsidP="00C3472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3C7C69">
              <w:rPr>
                <w:rFonts w:ascii="Century Gothic" w:hAnsi="Century Gothic"/>
                <w:sz w:val="24"/>
                <w:szCs w:val="24"/>
              </w:rPr>
              <w:t>Bullying</w:t>
            </w:r>
          </w:p>
        </w:tc>
        <w:tc>
          <w:tcPr>
            <w:tcW w:w="876" w:type="dxa"/>
            <w:shd w:val="clear" w:color="auto" w:fill="FF0000"/>
          </w:tcPr>
          <w:p w14:paraId="78229460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61A32FB1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4C698D11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69043684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275EBBA1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7850E042" w14:textId="3528C46A" w:rsidR="002A5E1B" w:rsidRPr="003C7C69" w:rsidRDefault="002A5E1B" w:rsidP="00C9430C">
            <w:pPr>
              <w:rPr>
                <w:rFonts w:ascii="Century Gothic" w:hAnsi="Century Gothic"/>
                <w:sz w:val="24"/>
                <w:szCs w:val="24"/>
              </w:rPr>
            </w:pPr>
            <w:r w:rsidRPr="003C7C69">
              <w:rPr>
                <w:rFonts w:ascii="Century Gothic" w:hAnsi="Century Gothic"/>
                <w:sz w:val="24"/>
                <w:szCs w:val="24"/>
              </w:rPr>
              <w:t>Discrimination</w:t>
            </w:r>
          </w:p>
        </w:tc>
        <w:tc>
          <w:tcPr>
            <w:tcW w:w="876" w:type="dxa"/>
            <w:shd w:val="clear" w:color="auto" w:fill="FF0000"/>
          </w:tcPr>
          <w:p w14:paraId="51B83CD6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2402B722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17386194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1EF08102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1392340A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6AE31ADA" w14:textId="5E5DB68C" w:rsidR="002A5E1B" w:rsidRPr="00DF3454" w:rsidRDefault="002A5E1B" w:rsidP="00DF3454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C7C69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Cultural factors: </w:t>
            </w:r>
          </w:p>
        </w:tc>
        <w:tc>
          <w:tcPr>
            <w:tcW w:w="876" w:type="dxa"/>
            <w:shd w:val="clear" w:color="auto" w:fill="FF0000"/>
          </w:tcPr>
          <w:p w14:paraId="258A1861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3DD60C64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57A63949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01AE9658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575FD467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12645042" w14:textId="5135CB3E" w:rsidR="002A5E1B" w:rsidRPr="003C7C69" w:rsidRDefault="002A5E1B" w:rsidP="00293E91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0A6DAE">
              <w:rPr>
                <w:rFonts w:ascii="Century Gothic" w:hAnsi="Century Gothic"/>
                <w:sz w:val="24"/>
                <w:szCs w:val="24"/>
              </w:rPr>
              <w:t>Religion</w:t>
            </w:r>
          </w:p>
        </w:tc>
        <w:tc>
          <w:tcPr>
            <w:tcW w:w="876" w:type="dxa"/>
            <w:shd w:val="clear" w:color="auto" w:fill="FF0000"/>
          </w:tcPr>
          <w:p w14:paraId="2D67A97A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7CDD7B51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57D0D600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2730DB3F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76B6A77A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5843DD6B" w14:textId="10D5942B" w:rsidR="002A5E1B" w:rsidRPr="003C7C69" w:rsidRDefault="002A5E1B" w:rsidP="00C3472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0A6DAE">
              <w:rPr>
                <w:rFonts w:ascii="Century Gothic" w:hAnsi="Century Gothic"/>
                <w:sz w:val="24"/>
                <w:szCs w:val="24"/>
              </w:rPr>
              <w:t>Gender roles and expectations</w:t>
            </w:r>
          </w:p>
        </w:tc>
        <w:tc>
          <w:tcPr>
            <w:tcW w:w="876" w:type="dxa"/>
            <w:shd w:val="clear" w:color="auto" w:fill="FF0000"/>
          </w:tcPr>
          <w:p w14:paraId="3E923381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09CEA958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58434166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3F3D534A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1428660B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6CDF6A18" w14:textId="526D112F" w:rsidR="002A5E1B" w:rsidRPr="003C7C69" w:rsidRDefault="002A5E1B" w:rsidP="00C3472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0A6DAE">
              <w:rPr>
                <w:rFonts w:ascii="Century Gothic" w:hAnsi="Century Gothic"/>
                <w:sz w:val="24"/>
                <w:szCs w:val="24"/>
              </w:rPr>
              <w:t>Gender identity</w:t>
            </w:r>
          </w:p>
        </w:tc>
        <w:tc>
          <w:tcPr>
            <w:tcW w:w="876" w:type="dxa"/>
            <w:shd w:val="clear" w:color="auto" w:fill="FF0000"/>
          </w:tcPr>
          <w:p w14:paraId="51F5FA1A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64889A20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678D9FEE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4A82DA87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52A71E73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7047F445" w14:textId="5B190B86" w:rsidR="002A5E1B" w:rsidRPr="003C7C69" w:rsidRDefault="002A5E1B" w:rsidP="00C3472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0A6DAE">
              <w:rPr>
                <w:rFonts w:ascii="Century Gothic" w:hAnsi="Century Gothic"/>
                <w:sz w:val="24"/>
                <w:szCs w:val="24"/>
              </w:rPr>
              <w:t>Sexual orientation</w:t>
            </w:r>
          </w:p>
        </w:tc>
        <w:tc>
          <w:tcPr>
            <w:tcW w:w="876" w:type="dxa"/>
            <w:shd w:val="clear" w:color="auto" w:fill="FF0000"/>
          </w:tcPr>
          <w:p w14:paraId="1372FABF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3D0A38A5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4C2BE1D1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482430F0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2D1D214B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51930F10" w14:textId="6B478859" w:rsidR="002A5E1B" w:rsidRPr="003C7C69" w:rsidRDefault="002A5E1B" w:rsidP="00C3472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0A6DAE">
              <w:rPr>
                <w:rFonts w:ascii="Century Gothic" w:hAnsi="Century Gothic"/>
                <w:sz w:val="24"/>
                <w:szCs w:val="24"/>
              </w:rPr>
              <w:t>Community participation</w:t>
            </w:r>
          </w:p>
        </w:tc>
        <w:tc>
          <w:tcPr>
            <w:tcW w:w="876" w:type="dxa"/>
            <w:shd w:val="clear" w:color="auto" w:fill="FF0000"/>
          </w:tcPr>
          <w:p w14:paraId="11B5CA55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061FD97A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0EE6D273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0619C8CB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0B8C5E06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22FFC521" w14:textId="5AAC70AA" w:rsidR="002A5E1B" w:rsidRPr="00701B58" w:rsidRDefault="002A5E1B" w:rsidP="00C3472E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0A6DAE">
              <w:rPr>
                <w:rFonts w:ascii="Century Gothic" w:hAnsi="Century Gothic"/>
                <w:b/>
                <w:bCs/>
                <w:sz w:val="24"/>
                <w:szCs w:val="24"/>
              </w:rPr>
              <w:t>Economic factors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76" w:type="dxa"/>
            <w:shd w:val="clear" w:color="auto" w:fill="FF0000"/>
          </w:tcPr>
          <w:p w14:paraId="493A3843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598D41CC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1B2218B0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182D6BAF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7C0B5C29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5ADB80E9" w14:textId="75EE0B97" w:rsidR="002A5E1B" w:rsidRPr="003C7C69" w:rsidRDefault="002A5E1B" w:rsidP="00C3472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A4176A">
              <w:rPr>
                <w:rFonts w:ascii="Century Gothic" w:hAnsi="Century Gothic"/>
                <w:sz w:val="24"/>
                <w:szCs w:val="24"/>
              </w:rPr>
              <w:t>Employment situation</w:t>
            </w:r>
          </w:p>
        </w:tc>
        <w:tc>
          <w:tcPr>
            <w:tcW w:w="876" w:type="dxa"/>
            <w:shd w:val="clear" w:color="auto" w:fill="FF0000"/>
          </w:tcPr>
          <w:p w14:paraId="31ED59C4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799975FD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0F50572F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44387166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3D8D8B6A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6010E03D" w14:textId="77777777" w:rsidR="002A5E1B" w:rsidRPr="00A4176A" w:rsidRDefault="002A5E1B" w:rsidP="00572031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A4176A">
              <w:rPr>
                <w:rFonts w:ascii="Century Gothic" w:hAnsi="Century Gothic"/>
                <w:sz w:val="24"/>
                <w:szCs w:val="24"/>
              </w:rPr>
              <w:t>Financial resources – income, inheritance,</w:t>
            </w:r>
          </w:p>
          <w:p w14:paraId="7A2A4143" w14:textId="31E09CB8" w:rsidR="002A5E1B" w:rsidRPr="003C7C69" w:rsidRDefault="002A5E1B" w:rsidP="00C3472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A4176A">
              <w:rPr>
                <w:rFonts w:ascii="Century Gothic" w:hAnsi="Century Gothic"/>
                <w:sz w:val="24"/>
                <w:szCs w:val="24"/>
              </w:rPr>
              <w:t>savings</w:t>
            </w:r>
          </w:p>
        </w:tc>
        <w:tc>
          <w:tcPr>
            <w:tcW w:w="876" w:type="dxa"/>
            <w:shd w:val="clear" w:color="auto" w:fill="FF0000"/>
          </w:tcPr>
          <w:p w14:paraId="4216ACCA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7AEF8830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52488C3A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0AD8FAF4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2FDD9CA2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63CEC040" w14:textId="0309EA32" w:rsidR="002A5E1B" w:rsidRPr="00465955" w:rsidRDefault="002A5E1B" w:rsidP="00C3472E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4176A">
              <w:rPr>
                <w:rFonts w:ascii="Century Gothic" w:hAnsi="Century Gothic"/>
                <w:b/>
                <w:bCs/>
                <w:sz w:val="24"/>
                <w:szCs w:val="24"/>
              </w:rPr>
              <w:t>Environmental factors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76" w:type="dxa"/>
            <w:shd w:val="clear" w:color="auto" w:fill="FF0000"/>
          </w:tcPr>
          <w:p w14:paraId="0DB24972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0BB84700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37888166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622D3262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0E537CF4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33ED476D" w14:textId="0135CC4B" w:rsidR="002A5E1B" w:rsidRPr="00A15A7F" w:rsidRDefault="002A5E1B" w:rsidP="00C3472E">
            <w:pPr>
              <w:pStyle w:val="p1"/>
              <w:rPr>
                <w:rFonts w:ascii="Century Gothic" w:hAnsi="Century Gothic" w:cstheme="minorHAnsi"/>
                <w:sz w:val="24"/>
                <w:szCs w:val="24"/>
              </w:rPr>
            </w:pPr>
            <w:r w:rsidRPr="00965A42">
              <w:rPr>
                <w:rFonts w:ascii="Century Gothic" w:hAnsi="Century Gothic" w:cstheme="minorHAnsi"/>
                <w:sz w:val="24"/>
                <w:szCs w:val="24"/>
              </w:rPr>
              <w:t>Housing needs, conditions, location</w:t>
            </w:r>
          </w:p>
        </w:tc>
        <w:tc>
          <w:tcPr>
            <w:tcW w:w="876" w:type="dxa"/>
            <w:shd w:val="clear" w:color="auto" w:fill="FF0000"/>
          </w:tcPr>
          <w:p w14:paraId="30D9EF93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33C89F1D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328CE4AB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4192CA82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1CE1FC65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249C805E" w14:textId="23E49344" w:rsidR="002A5E1B" w:rsidRPr="00E119E2" w:rsidRDefault="002A5E1B" w:rsidP="00C3472E">
            <w:pPr>
              <w:pStyle w:val="p1"/>
              <w:rPr>
                <w:rFonts w:ascii="Century Gothic" w:hAnsi="Century Gothic" w:cstheme="minorHAnsi"/>
                <w:sz w:val="24"/>
                <w:szCs w:val="24"/>
              </w:rPr>
            </w:pPr>
            <w:r w:rsidRPr="00965A42">
              <w:rPr>
                <w:rFonts w:ascii="Century Gothic" w:hAnsi="Century Gothic" w:cstheme="minorHAnsi"/>
                <w:sz w:val="24"/>
                <w:szCs w:val="24"/>
              </w:rPr>
              <w:t>Home environment</w:t>
            </w:r>
          </w:p>
        </w:tc>
        <w:tc>
          <w:tcPr>
            <w:tcW w:w="876" w:type="dxa"/>
            <w:shd w:val="clear" w:color="auto" w:fill="FF0000"/>
          </w:tcPr>
          <w:p w14:paraId="22F5492D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37051193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58800027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269F3B65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318CF38B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0767E90D" w14:textId="6606D2D6" w:rsidR="002A5E1B" w:rsidRPr="006616A7" w:rsidRDefault="002A5E1B" w:rsidP="006616A7">
            <w:pPr>
              <w:pStyle w:val="p1"/>
              <w:rPr>
                <w:rFonts w:ascii="Century Gothic" w:hAnsi="Century Gothic" w:cstheme="minorHAnsi"/>
                <w:sz w:val="24"/>
                <w:szCs w:val="24"/>
              </w:rPr>
            </w:pPr>
            <w:r w:rsidRPr="00965A42">
              <w:rPr>
                <w:rFonts w:ascii="Century Gothic" w:hAnsi="Century Gothic" w:cstheme="minorHAnsi"/>
                <w:sz w:val="24"/>
                <w:szCs w:val="24"/>
              </w:rPr>
              <w:t>Exposure to pollution – air, noise and light</w:t>
            </w:r>
          </w:p>
        </w:tc>
        <w:tc>
          <w:tcPr>
            <w:tcW w:w="876" w:type="dxa"/>
            <w:shd w:val="clear" w:color="auto" w:fill="FF0000"/>
          </w:tcPr>
          <w:p w14:paraId="38644B20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7AA2D553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53DED506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65A5A171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11AB6E5F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78B5F4AC" w14:textId="46A66187" w:rsidR="002A5E1B" w:rsidRPr="003C7C69" w:rsidRDefault="002A5E1B" w:rsidP="00C3472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965A42">
              <w:rPr>
                <w:rFonts w:ascii="Century Gothic" w:hAnsi="Century Gothic"/>
                <w:b/>
                <w:bCs/>
                <w:sz w:val="24"/>
                <w:szCs w:val="24"/>
              </w:rPr>
              <w:t>Impact on physical, intellectual, emotional and social health and wellbeing of different types of life events:</w:t>
            </w:r>
          </w:p>
        </w:tc>
        <w:tc>
          <w:tcPr>
            <w:tcW w:w="876" w:type="dxa"/>
            <w:shd w:val="clear" w:color="auto" w:fill="FF0000"/>
          </w:tcPr>
          <w:p w14:paraId="7778533B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5E1DFC16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3F5CC95C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692CF106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3CE8872F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3F96EC51" w14:textId="0B738BBF" w:rsidR="002A5E1B" w:rsidRPr="003C7C69" w:rsidRDefault="002A5E1B" w:rsidP="00C3472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</w:t>
            </w:r>
            <w:r w:rsidRPr="007B7F41">
              <w:rPr>
                <w:rFonts w:ascii="Century Gothic" w:hAnsi="Century Gothic"/>
                <w:sz w:val="24"/>
                <w:szCs w:val="24"/>
              </w:rPr>
              <w:t>hysical events</w:t>
            </w:r>
          </w:p>
        </w:tc>
        <w:tc>
          <w:tcPr>
            <w:tcW w:w="876" w:type="dxa"/>
            <w:shd w:val="clear" w:color="auto" w:fill="FF0000"/>
          </w:tcPr>
          <w:p w14:paraId="1BF4BBE4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16D8D2DA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171DB171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7EBED3D1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551A854C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757891F8" w14:textId="105D6760" w:rsidR="002A5E1B" w:rsidRPr="003C7C69" w:rsidRDefault="002A5E1B" w:rsidP="00C3472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R</w:t>
            </w:r>
            <w:r w:rsidRPr="007B7F41">
              <w:rPr>
                <w:rFonts w:ascii="Century Gothic" w:hAnsi="Century Gothic"/>
                <w:sz w:val="24"/>
                <w:szCs w:val="24"/>
              </w:rPr>
              <w:t>elationship changes</w:t>
            </w:r>
          </w:p>
        </w:tc>
        <w:tc>
          <w:tcPr>
            <w:tcW w:w="876" w:type="dxa"/>
            <w:shd w:val="clear" w:color="auto" w:fill="FF0000"/>
          </w:tcPr>
          <w:p w14:paraId="2D84BD5F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5861BD1A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38A0753F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25664F63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1E0A5451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0D517C06" w14:textId="58B240CE" w:rsidR="002A5E1B" w:rsidRPr="003C7C69" w:rsidRDefault="002A5E1B" w:rsidP="00C3472E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L</w:t>
            </w:r>
            <w:r w:rsidRPr="007B7F41">
              <w:rPr>
                <w:rFonts w:ascii="Century Gothic" w:hAnsi="Century Gothic"/>
                <w:sz w:val="24"/>
                <w:szCs w:val="24"/>
              </w:rPr>
              <w:t>ife circumstances</w:t>
            </w:r>
          </w:p>
        </w:tc>
        <w:tc>
          <w:tcPr>
            <w:tcW w:w="876" w:type="dxa"/>
            <w:shd w:val="clear" w:color="auto" w:fill="FF0000"/>
          </w:tcPr>
          <w:p w14:paraId="0A0FA86E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15BD4AEC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19EFF3BD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D57461" w14:paraId="433941BC" w14:textId="77777777" w:rsidTr="002A0727">
        <w:trPr>
          <w:trHeight w:val="300"/>
        </w:trPr>
        <w:tc>
          <w:tcPr>
            <w:tcW w:w="2416" w:type="dxa"/>
            <w:vMerge w:val="restart"/>
          </w:tcPr>
          <w:p w14:paraId="3898C5A0" w14:textId="77777777" w:rsidR="00D57461" w:rsidRPr="00316FED" w:rsidRDefault="00D57461" w:rsidP="000A55C7">
            <w:pPr>
              <w:pStyle w:val="p1"/>
            </w:pPr>
            <w:r w:rsidRPr="00D67019">
              <w:rPr>
                <w:rFonts w:ascii="Century Gothic" w:hAnsi="Century Gothic"/>
                <w:b/>
                <w:bCs/>
                <w:sz w:val="24"/>
                <w:szCs w:val="24"/>
              </w:rPr>
              <w:t>Learning outcome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B</w:t>
            </w:r>
            <w:r w:rsidRPr="00D67019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Pr="00B93C10">
              <w:rPr>
                <w:rFonts w:ascii="Century Gothic" w:hAnsi="Century Gothic"/>
                <w:b/>
                <w:bCs/>
                <w:sz w:val="24"/>
                <w:szCs w:val="24"/>
              </w:rPr>
              <w:t>Interpreting health indicators</w:t>
            </w:r>
            <w:r>
              <w:rPr>
                <w:rStyle w:val="apple-converted-space"/>
              </w:rPr>
              <w:t> </w:t>
            </w:r>
          </w:p>
          <w:p w14:paraId="7E3BDA71" w14:textId="77777777" w:rsidR="00D57461" w:rsidRDefault="00D57461" w:rsidP="617E8C6A">
            <w:pPr>
              <w:rPr>
                <w:b/>
                <w:bCs/>
                <w:sz w:val="28"/>
                <w:szCs w:val="28"/>
              </w:rPr>
            </w:pPr>
          </w:p>
          <w:p w14:paraId="62C98E23" w14:textId="6BDF13AD" w:rsidR="00D57461" w:rsidRDefault="00D57461" w:rsidP="617E8C6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3" w:type="dxa"/>
          </w:tcPr>
          <w:p w14:paraId="1DFE3E22" w14:textId="0854DAF8" w:rsidR="00D57461" w:rsidRPr="00AD1672" w:rsidRDefault="00D57461" w:rsidP="00AD1672">
            <w:pPr>
              <w:pStyle w:val="p1"/>
            </w:pPr>
            <w:r>
              <w:rPr>
                <w:rFonts w:ascii="Century Gothic" w:hAnsi="Century Gothic"/>
                <w:b/>
                <w:sz w:val="24"/>
                <w:szCs w:val="24"/>
              </w:rPr>
              <w:lastRenderedPageBreak/>
              <w:t xml:space="preserve">B1 </w:t>
            </w:r>
            <w:r w:rsidRPr="00FC7809">
              <w:rPr>
                <w:rFonts w:ascii="Century Gothic" w:hAnsi="Century Gothic"/>
                <w:b/>
                <w:bCs/>
                <w:sz w:val="24"/>
                <w:szCs w:val="24"/>
              </w:rPr>
              <w:t>Physiological indicators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76" w:type="dxa"/>
            <w:shd w:val="clear" w:color="auto" w:fill="FF0000"/>
          </w:tcPr>
          <w:p w14:paraId="796E711B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4134DA5A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42F614AC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0D23AAE0" w14:textId="77777777" w:rsidTr="002A0727">
        <w:trPr>
          <w:trHeight w:val="300"/>
        </w:trPr>
        <w:tc>
          <w:tcPr>
            <w:tcW w:w="2416" w:type="dxa"/>
            <w:vMerge/>
          </w:tcPr>
          <w:p w14:paraId="04CAB76C" w14:textId="77777777" w:rsidR="00D57461" w:rsidRDefault="00D57461" w:rsidP="617E8C6A"/>
        </w:tc>
        <w:tc>
          <w:tcPr>
            <w:tcW w:w="5653" w:type="dxa"/>
          </w:tcPr>
          <w:p w14:paraId="56B364B6" w14:textId="0EA2B46C" w:rsidR="00D57461" w:rsidRPr="00A470B6" w:rsidRDefault="00D57461" w:rsidP="00A470B6">
            <w:pPr>
              <w:pStyle w:val="p1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Heart rate:</w:t>
            </w:r>
          </w:p>
        </w:tc>
        <w:tc>
          <w:tcPr>
            <w:tcW w:w="876" w:type="dxa"/>
            <w:shd w:val="clear" w:color="auto" w:fill="FF0000"/>
          </w:tcPr>
          <w:p w14:paraId="1D98180A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26D7A90A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71100448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1E211C85" w14:textId="77777777" w:rsidTr="002A0727">
        <w:trPr>
          <w:trHeight w:val="300"/>
        </w:trPr>
        <w:tc>
          <w:tcPr>
            <w:tcW w:w="2416" w:type="dxa"/>
            <w:vMerge/>
          </w:tcPr>
          <w:p w14:paraId="267AB93C" w14:textId="77777777" w:rsidR="00D57461" w:rsidRDefault="00D57461" w:rsidP="617E8C6A"/>
        </w:tc>
        <w:tc>
          <w:tcPr>
            <w:tcW w:w="5653" w:type="dxa"/>
          </w:tcPr>
          <w:p w14:paraId="5B7B784B" w14:textId="59EFBA17" w:rsidR="00D57461" w:rsidRPr="00CC3085" w:rsidRDefault="00D57461" w:rsidP="00CC3085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347B44">
              <w:rPr>
                <w:rFonts w:ascii="Century Gothic" w:hAnsi="Century Gothic"/>
                <w:sz w:val="24"/>
                <w:szCs w:val="24"/>
              </w:rPr>
              <w:t>Resting heart rate (pulse) – normal range 60 to100 bpm</w:t>
            </w:r>
          </w:p>
        </w:tc>
        <w:tc>
          <w:tcPr>
            <w:tcW w:w="876" w:type="dxa"/>
            <w:shd w:val="clear" w:color="auto" w:fill="FF0000"/>
          </w:tcPr>
          <w:p w14:paraId="654286FB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04051A78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329A9711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2C54D382" w14:textId="77777777" w:rsidTr="002A0727">
        <w:trPr>
          <w:trHeight w:val="300"/>
        </w:trPr>
        <w:tc>
          <w:tcPr>
            <w:tcW w:w="2416" w:type="dxa"/>
            <w:vMerge/>
          </w:tcPr>
          <w:p w14:paraId="3318509C" w14:textId="77777777" w:rsidR="00D57461" w:rsidRDefault="00D57461" w:rsidP="617E8C6A"/>
        </w:tc>
        <w:tc>
          <w:tcPr>
            <w:tcW w:w="5653" w:type="dxa"/>
          </w:tcPr>
          <w:p w14:paraId="4F5B9497" w14:textId="0EC1B236" w:rsidR="00D57461" w:rsidRPr="00AA0B43" w:rsidRDefault="00D57461" w:rsidP="00AA0B43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347B44">
              <w:rPr>
                <w:rFonts w:ascii="Century Gothic" w:hAnsi="Century Gothic"/>
                <w:sz w:val="24"/>
                <w:szCs w:val="24"/>
              </w:rPr>
              <w:t>Heart rate (pulse) recovery after exercise</w:t>
            </w:r>
          </w:p>
        </w:tc>
        <w:tc>
          <w:tcPr>
            <w:tcW w:w="876" w:type="dxa"/>
            <w:shd w:val="clear" w:color="auto" w:fill="FF0000"/>
          </w:tcPr>
          <w:p w14:paraId="1D20901C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06771A14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73E4E298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0FE49C67" w14:textId="77777777" w:rsidTr="002A0727">
        <w:trPr>
          <w:trHeight w:val="300"/>
        </w:trPr>
        <w:tc>
          <w:tcPr>
            <w:tcW w:w="2416" w:type="dxa"/>
            <w:vMerge/>
          </w:tcPr>
          <w:p w14:paraId="21D4D925" w14:textId="77777777" w:rsidR="00D57461" w:rsidRDefault="00D57461" w:rsidP="617E8C6A"/>
        </w:tc>
        <w:tc>
          <w:tcPr>
            <w:tcW w:w="5653" w:type="dxa"/>
          </w:tcPr>
          <w:p w14:paraId="4509D98D" w14:textId="108FBC4C" w:rsidR="00D57461" w:rsidRPr="0018633C" w:rsidRDefault="00D57461" w:rsidP="0018633C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7121B">
              <w:rPr>
                <w:rFonts w:ascii="Century Gothic" w:hAnsi="Century Gothic"/>
                <w:b/>
                <w:bCs/>
                <w:sz w:val="24"/>
                <w:szCs w:val="24"/>
              </w:rPr>
              <w:t>Blood Pressure:</w:t>
            </w:r>
          </w:p>
        </w:tc>
        <w:tc>
          <w:tcPr>
            <w:tcW w:w="876" w:type="dxa"/>
            <w:shd w:val="clear" w:color="auto" w:fill="FF0000"/>
          </w:tcPr>
          <w:p w14:paraId="2A4716DB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226AE83B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7C3C2AA3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37C2C773" w14:textId="77777777" w:rsidTr="002A0727">
        <w:trPr>
          <w:trHeight w:val="300"/>
        </w:trPr>
        <w:tc>
          <w:tcPr>
            <w:tcW w:w="2416" w:type="dxa"/>
            <w:vMerge/>
          </w:tcPr>
          <w:p w14:paraId="6BC4504E" w14:textId="77777777" w:rsidR="00D57461" w:rsidRDefault="00D57461" w:rsidP="617E8C6A"/>
        </w:tc>
        <w:tc>
          <w:tcPr>
            <w:tcW w:w="5653" w:type="dxa"/>
          </w:tcPr>
          <w:p w14:paraId="37F4D755" w14:textId="7775046F" w:rsidR="00D57461" w:rsidRPr="00B477A4" w:rsidRDefault="00D57461" w:rsidP="00B477A4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Low blood pressure </w:t>
            </w:r>
          </w:p>
        </w:tc>
        <w:tc>
          <w:tcPr>
            <w:tcW w:w="876" w:type="dxa"/>
            <w:shd w:val="clear" w:color="auto" w:fill="FF0000"/>
          </w:tcPr>
          <w:p w14:paraId="001124B5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5106DAE8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2AC6EE27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2EDAEDDE" w14:textId="77777777" w:rsidTr="002A0727">
        <w:trPr>
          <w:trHeight w:val="300"/>
        </w:trPr>
        <w:tc>
          <w:tcPr>
            <w:tcW w:w="2416" w:type="dxa"/>
            <w:vMerge/>
          </w:tcPr>
          <w:p w14:paraId="1EBAC30C" w14:textId="77777777" w:rsidR="00D57461" w:rsidRDefault="00D57461" w:rsidP="617E8C6A"/>
        </w:tc>
        <w:tc>
          <w:tcPr>
            <w:tcW w:w="5653" w:type="dxa"/>
          </w:tcPr>
          <w:p w14:paraId="152B2B69" w14:textId="1D02CD90" w:rsidR="00D57461" w:rsidRPr="001E7C2D" w:rsidRDefault="00D57461" w:rsidP="001E7C2D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Ideal blood pressure</w:t>
            </w:r>
          </w:p>
        </w:tc>
        <w:tc>
          <w:tcPr>
            <w:tcW w:w="876" w:type="dxa"/>
            <w:shd w:val="clear" w:color="auto" w:fill="FF0000"/>
          </w:tcPr>
          <w:p w14:paraId="603D80B3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5D0C026A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6348A846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019AADDD" w14:textId="77777777" w:rsidTr="002A0727">
        <w:trPr>
          <w:trHeight w:val="300"/>
        </w:trPr>
        <w:tc>
          <w:tcPr>
            <w:tcW w:w="2416" w:type="dxa"/>
            <w:vMerge/>
          </w:tcPr>
          <w:p w14:paraId="2AE1999B" w14:textId="77777777" w:rsidR="00D57461" w:rsidRDefault="00D57461" w:rsidP="617E8C6A"/>
        </w:tc>
        <w:tc>
          <w:tcPr>
            <w:tcW w:w="5653" w:type="dxa"/>
          </w:tcPr>
          <w:p w14:paraId="6ABEAEB0" w14:textId="7D42C06A" w:rsidR="00D57461" w:rsidRPr="00EE6B22" w:rsidRDefault="00D57461" w:rsidP="00EE6B22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Pre-high blood pressure</w:t>
            </w:r>
          </w:p>
        </w:tc>
        <w:tc>
          <w:tcPr>
            <w:tcW w:w="876" w:type="dxa"/>
            <w:shd w:val="clear" w:color="auto" w:fill="FF0000"/>
          </w:tcPr>
          <w:p w14:paraId="1C2A5084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576C9D56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7C04C0E0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48C9B83F" w14:textId="77777777" w:rsidTr="002A0727">
        <w:trPr>
          <w:trHeight w:val="300"/>
        </w:trPr>
        <w:tc>
          <w:tcPr>
            <w:tcW w:w="2416" w:type="dxa"/>
            <w:vMerge/>
          </w:tcPr>
          <w:p w14:paraId="77325998" w14:textId="77777777" w:rsidR="00D57461" w:rsidRDefault="00D57461" w:rsidP="617E8C6A"/>
        </w:tc>
        <w:tc>
          <w:tcPr>
            <w:tcW w:w="5653" w:type="dxa"/>
          </w:tcPr>
          <w:p w14:paraId="61A410E1" w14:textId="6A935456" w:rsidR="00D57461" w:rsidRDefault="00D57461" w:rsidP="00EE6B22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High blood pressure </w:t>
            </w:r>
          </w:p>
        </w:tc>
        <w:tc>
          <w:tcPr>
            <w:tcW w:w="876" w:type="dxa"/>
            <w:shd w:val="clear" w:color="auto" w:fill="FF0000"/>
          </w:tcPr>
          <w:p w14:paraId="6E2880E5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22E5C662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63F8545F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3CD9C735" w14:textId="77777777" w:rsidTr="002A0727">
        <w:trPr>
          <w:trHeight w:val="300"/>
        </w:trPr>
        <w:tc>
          <w:tcPr>
            <w:tcW w:w="2416" w:type="dxa"/>
            <w:vMerge/>
          </w:tcPr>
          <w:p w14:paraId="24466868" w14:textId="77777777" w:rsidR="00D57461" w:rsidRDefault="00D57461" w:rsidP="617E8C6A"/>
        </w:tc>
        <w:tc>
          <w:tcPr>
            <w:tcW w:w="5653" w:type="dxa"/>
          </w:tcPr>
          <w:p w14:paraId="3C20177A" w14:textId="43092479" w:rsidR="00D57461" w:rsidRPr="008815A5" w:rsidRDefault="00D57461" w:rsidP="00EE6B22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Body mass index (BMI):</w:t>
            </w:r>
          </w:p>
        </w:tc>
        <w:tc>
          <w:tcPr>
            <w:tcW w:w="876" w:type="dxa"/>
            <w:shd w:val="clear" w:color="auto" w:fill="FF0000"/>
          </w:tcPr>
          <w:p w14:paraId="363177EA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22D2289F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736D22B7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14E18491" w14:textId="77777777" w:rsidTr="002A0727">
        <w:trPr>
          <w:trHeight w:val="300"/>
        </w:trPr>
        <w:tc>
          <w:tcPr>
            <w:tcW w:w="2416" w:type="dxa"/>
            <w:vMerge/>
          </w:tcPr>
          <w:p w14:paraId="5724F05C" w14:textId="77777777" w:rsidR="00D57461" w:rsidRDefault="00D57461" w:rsidP="617E8C6A"/>
        </w:tc>
        <w:tc>
          <w:tcPr>
            <w:tcW w:w="5653" w:type="dxa"/>
          </w:tcPr>
          <w:p w14:paraId="3F25D44F" w14:textId="4C2B8FBB" w:rsidR="00D57461" w:rsidRDefault="00D57461" w:rsidP="00EE6B22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Underweight</w:t>
            </w:r>
          </w:p>
        </w:tc>
        <w:tc>
          <w:tcPr>
            <w:tcW w:w="876" w:type="dxa"/>
            <w:shd w:val="clear" w:color="auto" w:fill="FF0000"/>
          </w:tcPr>
          <w:p w14:paraId="294EC134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4D56ADF3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115C16C0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74F850B7" w14:textId="77777777" w:rsidTr="002A0727">
        <w:trPr>
          <w:trHeight w:val="300"/>
        </w:trPr>
        <w:tc>
          <w:tcPr>
            <w:tcW w:w="2416" w:type="dxa"/>
            <w:vMerge/>
          </w:tcPr>
          <w:p w14:paraId="5F3AEC12" w14:textId="77777777" w:rsidR="00D57461" w:rsidRDefault="00D57461" w:rsidP="617E8C6A"/>
        </w:tc>
        <w:tc>
          <w:tcPr>
            <w:tcW w:w="5653" w:type="dxa"/>
          </w:tcPr>
          <w:p w14:paraId="727F4D9F" w14:textId="0FDAEF32" w:rsidR="00D57461" w:rsidRPr="00612BFD" w:rsidRDefault="00D57461" w:rsidP="00EE6B22">
            <w:pPr>
              <w:pStyle w:val="p1"/>
              <w:rPr>
                <w:rFonts w:ascii="Century Gothic" w:hAnsi="Century Gothic"/>
                <w:bCs/>
                <w:sz w:val="24"/>
                <w:szCs w:val="24"/>
              </w:rPr>
            </w:pPr>
            <w:r w:rsidRPr="00347B44">
              <w:rPr>
                <w:rFonts w:ascii="Century Gothic" w:hAnsi="Century Gothic"/>
                <w:bCs/>
                <w:sz w:val="24"/>
                <w:szCs w:val="24"/>
              </w:rPr>
              <w:t>Healthy weight</w:t>
            </w:r>
          </w:p>
        </w:tc>
        <w:tc>
          <w:tcPr>
            <w:tcW w:w="876" w:type="dxa"/>
            <w:shd w:val="clear" w:color="auto" w:fill="FF0000"/>
          </w:tcPr>
          <w:p w14:paraId="18D1B9DC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40D3F261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1E065BB1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1CD21EED" w14:textId="77777777" w:rsidTr="002A0727">
        <w:trPr>
          <w:trHeight w:val="300"/>
        </w:trPr>
        <w:tc>
          <w:tcPr>
            <w:tcW w:w="2416" w:type="dxa"/>
            <w:vMerge/>
          </w:tcPr>
          <w:p w14:paraId="71D28721" w14:textId="77777777" w:rsidR="00D57461" w:rsidRDefault="00D57461" w:rsidP="617E8C6A"/>
        </w:tc>
        <w:tc>
          <w:tcPr>
            <w:tcW w:w="5653" w:type="dxa"/>
          </w:tcPr>
          <w:p w14:paraId="3496E30B" w14:textId="08A1B05F" w:rsidR="00D57461" w:rsidRDefault="00D57461" w:rsidP="00EE6B22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Overweight </w:t>
            </w:r>
          </w:p>
        </w:tc>
        <w:tc>
          <w:tcPr>
            <w:tcW w:w="876" w:type="dxa"/>
            <w:shd w:val="clear" w:color="auto" w:fill="FF0000"/>
          </w:tcPr>
          <w:p w14:paraId="1B90DF9C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1FDF2982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4F481ECB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40B0BE8A" w14:textId="77777777" w:rsidTr="002A0727">
        <w:trPr>
          <w:trHeight w:val="300"/>
        </w:trPr>
        <w:tc>
          <w:tcPr>
            <w:tcW w:w="2416" w:type="dxa"/>
            <w:vMerge/>
          </w:tcPr>
          <w:p w14:paraId="307AB441" w14:textId="77777777" w:rsidR="00D57461" w:rsidRDefault="00D57461" w:rsidP="617E8C6A"/>
        </w:tc>
        <w:tc>
          <w:tcPr>
            <w:tcW w:w="5653" w:type="dxa"/>
          </w:tcPr>
          <w:p w14:paraId="6E61FFF2" w14:textId="402372F0" w:rsidR="00D57461" w:rsidRDefault="00D57461" w:rsidP="00EE6B22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Obese</w:t>
            </w:r>
          </w:p>
        </w:tc>
        <w:tc>
          <w:tcPr>
            <w:tcW w:w="876" w:type="dxa"/>
            <w:shd w:val="clear" w:color="auto" w:fill="FF0000"/>
          </w:tcPr>
          <w:p w14:paraId="40A4DB0E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0F747065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01089109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676353E0" w14:textId="77777777" w:rsidTr="002A0727">
        <w:trPr>
          <w:trHeight w:val="300"/>
        </w:trPr>
        <w:tc>
          <w:tcPr>
            <w:tcW w:w="2416" w:type="dxa"/>
            <w:vMerge/>
          </w:tcPr>
          <w:p w14:paraId="60199E32" w14:textId="77777777" w:rsidR="00D57461" w:rsidRDefault="00D57461" w:rsidP="617E8C6A"/>
        </w:tc>
        <w:tc>
          <w:tcPr>
            <w:tcW w:w="5653" w:type="dxa"/>
          </w:tcPr>
          <w:p w14:paraId="51D6D8AD" w14:textId="17C2974C" w:rsidR="00D57461" w:rsidRDefault="00D57461" w:rsidP="00EE6B22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Severely obese </w:t>
            </w:r>
          </w:p>
        </w:tc>
        <w:tc>
          <w:tcPr>
            <w:tcW w:w="876" w:type="dxa"/>
            <w:shd w:val="clear" w:color="auto" w:fill="FF0000"/>
          </w:tcPr>
          <w:p w14:paraId="3A434FFF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4360B9BC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70C241CD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3BD286E5" w14:textId="77777777" w:rsidTr="002A0727">
        <w:trPr>
          <w:trHeight w:val="300"/>
        </w:trPr>
        <w:tc>
          <w:tcPr>
            <w:tcW w:w="2416" w:type="dxa"/>
            <w:vMerge/>
            <w:shd w:val="clear" w:color="auto" w:fill="FFFFFF" w:themeFill="background1"/>
          </w:tcPr>
          <w:p w14:paraId="2A697F19" w14:textId="6B688730" w:rsidR="00D57461" w:rsidRDefault="00D57461" w:rsidP="617E8C6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3" w:type="dxa"/>
            <w:shd w:val="clear" w:color="auto" w:fill="FFFFFF" w:themeFill="background1"/>
          </w:tcPr>
          <w:p w14:paraId="26A11397" w14:textId="18F68955" w:rsidR="00D57461" w:rsidRPr="009373B6" w:rsidRDefault="00D57461" w:rsidP="009373B6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BF254B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The potential significance if abnormal readings </w:t>
            </w:r>
          </w:p>
        </w:tc>
        <w:tc>
          <w:tcPr>
            <w:tcW w:w="876" w:type="dxa"/>
            <w:shd w:val="clear" w:color="auto" w:fill="FF0000"/>
          </w:tcPr>
          <w:p w14:paraId="78020D0D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65CE5270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7AF83752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2E181C12" w14:textId="77777777" w:rsidTr="002A0727">
        <w:trPr>
          <w:trHeight w:val="300"/>
        </w:trPr>
        <w:tc>
          <w:tcPr>
            <w:tcW w:w="2416" w:type="dxa"/>
            <w:vMerge/>
            <w:shd w:val="clear" w:color="auto" w:fill="FFFFFF" w:themeFill="background1"/>
          </w:tcPr>
          <w:p w14:paraId="2D55B249" w14:textId="77777777" w:rsidR="00D57461" w:rsidRDefault="00D57461" w:rsidP="617E8C6A"/>
        </w:tc>
        <w:tc>
          <w:tcPr>
            <w:tcW w:w="5653" w:type="dxa"/>
            <w:shd w:val="clear" w:color="auto" w:fill="FFFFFF" w:themeFill="background1"/>
          </w:tcPr>
          <w:p w14:paraId="7C3A4D95" w14:textId="32995FB1" w:rsidR="00D57461" w:rsidRPr="00F35817" w:rsidRDefault="00D57461" w:rsidP="00F35817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Impact on current physical health (short-term risks)</w:t>
            </w:r>
          </w:p>
        </w:tc>
        <w:tc>
          <w:tcPr>
            <w:tcW w:w="876" w:type="dxa"/>
            <w:shd w:val="clear" w:color="auto" w:fill="FF0000"/>
          </w:tcPr>
          <w:p w14:paraId="38A15993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2F859E92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76639A33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517DB082" w14:textId="77777777" w:rsidTr="002A0727">
        <w:trPr>
          <w:trHeight w:val="300"/>
        </w:trPr>
        <w:tc>
          <w:tcPr>
            <w:tcW w:w="2416" w:type="dxa"/>
            <w:vMerge/>
            <w:shd w:val="clear" w:color="auto" w:fill="FFFFFF" w:themeFill="background1"/>
          </w:tcPr>
          <w:p w14:paraId="243AB18E" w14:textId="77777777" w:rsidR="00D57461" w:rsidRDefault="00D57461" w:rsidP="617E8C6A"/>
        </w:tc>
        <w:tc>
          <w:tcPr>
            <w:tcW w:w="5653" w:type="dxa"/>
            <w:shd w:val="clear" w:color="auto" w:fill="FFFFFF" w:themeFill="background1"/>
          </w:tcPr>
          <w:p w14:paraId="6B7CE567" w14:textId="0AFDE4A7" w:rsidR="00D57461" w:rsidRPr="0053784D" w:rsidRDefault="00D57461" w:rsidP="0053784D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Potential risks to physical health</w:t>
            </w:r>
          </w:p>
        </w:tc>
        <w:tc>
          <w:tcPr>
            <w:tcW w:w="876" w:type="dxa"/>
            <w:shd w:val="clear" w:color="auto" w:fill="FF0000"/>
          </w:tcPr>
          <w:p w14:paraId="0BA2A788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3C01EC38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58726A0D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453A7063" w14:textId="77777777" w:rsidTr="002A0727">
        <w:trPr>
          <w:trHeight w:val="300"/>
        </w:trPr>
        <w:tc>
          <w:tcPr>
            <w:tcW w:w="2416" w:type="dxa"/>
            <w:vMerge/>
            <w:shd w:val="clear" w:color="auto" w:fill="FFFFFF" w:themeFill="background1"/>
          </w:tcPr>
          <w:p w14:paraId="3F2BF2F3" w14:textId="77777777" w:rsidR="00D57461" w:rsidRDefault="00D57461" w:rsidP="617E8C6A"/>
        </w:tc>
        <w:tc>
          <w:tcPr>
            <w:tcW w:w="5653" w:type="dxa"/>
            <w:shd w:val="clear" w:color="auto" w:fill="FFFFFF" w:themeFill="background1"/>
          </w:tcPr>
          <w:p w14:paraId="1414256D" w14:textId="1F72D743" w:rsidR="00D57461" w:rsidRDefault="00D57461" w:rsidP="0053784D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 xml:space="preserve">B2 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Lifestyle indicators:</w:t>
            </w:r>
          </w:p>
        </w:tc>
        <w:tc>
          <w:tcPr>
            <w:tcW w:w="876" w:type="dxa"/>
            <w:shd w:val="clear" w:color="auto" w:fill="FF0000"/>
          </w:tcPr>
          <w:p w14:paraId="63EC9592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0632ED1E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6ABF3AAA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720A40A3" w14:textId="77777777" w:rsidTr="002A0727">
        <w:trPr>
          <w:trHeight w:val="300"/>
        </w:trPr>
        <w:tc>
          <w:tcPr>
            <w:tcW w:w="2416" w:type="dxa"/>
            <w:vMerge/>
          </w:tcPr>
          <w:p w14:paraId="7F49CDCE" w14:textId="6DBF6BC2" w:rsidR="00D57461" w:rsidRDefault="00D57461" w:rsidP="617E8C6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3" w:type="dxa"/>
          </w:tcPr>
          <w:p w14:paraId="29553FA4" w14:textId="5C408609" w:rsidR="00D57461" w:rsidRPr="00F81003" w:rsidRDefault="00D57461" w:rsidP="00F81003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A06F32">
              <w:rPr>
                <w:rFonts w:ascii="Century Gothic" w:hAnsi="Century Gothic"/>
                <w:sz w:val="24"/>
                <w:szCs w:val="24"/>
              </w:rPr>
              <w:t>Nutrition – the Eatwell guide</w:t>
            </w:r>
          </w:p>
        </w:tc>
        <w:tc>
          <w:tcPr>
            <w:tcW w:w="876" w:type="dxa"/>
            <w:shd w:val="clear" w:color="auto" w:fill="FF0000"/>
          </w:tcPr>
          <w:p w14:paraId="3ADE4851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667B426B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2EEC0993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506ECD54" w14:textId="77777777" w:rsidTr="002A0727">
        <w:trPr>
          <w:trHeight w:val="300"/>
        </w:trPr>
        <w:tc>
          <w:tcPr>
            <w:tcW w:w="2416" w:type="dxa"/>
            <w:vMerge/>
          </w:tcPr>
          <w:p w14:paraId="686E0105" w14:textId="77777777" w:rsidR="00D57461" w:rsidRDefault="00D57461"/>
        </w:tc>
        <w:tc>
          <w:tcPr>
            <w:tcW w:w="5653" w:type="dxa"/>
          </w:tcPr>
          <w:p w14:paraId="6897A3E0" w14:textId="535A0FEA" w:rsidR="00D57461" w:rsidRPr="006A24B1" w:rsidRDefault="00D57461" w:rsidP="006A24B1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A06F32">
              <w:rPr>
                <w:rFonts w:ascii="Century Gothic" w:hAnsi="Century Gothic"/>
                <w:sz w:val="24"/>
                <w:szCs w:val="24"/>
              </w:rPr>
              <w:t>Physical activity</w:t>
            </w:r>
          </w:p>
        </w:tc>
        <w:tc>
          <w:tcPr>
            <w:tcW w:w="876" w:type="dxa"/>
            <w:shd w:val="clear" w:color="auto" w:fill="FF0000"/>
          </w:tcPr>
          <w:p w14:paraId="05AFC430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6A901FED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4C9BBF9C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54D021F5" w14:textId="77777777" w:rsidTr="002A0727">
        <w:trPr>
          <w:trHeight w:val="300"/>
        </w:trPr>
        <w:tc>
          <w:tcPr>
            <w:tcW w:w="2416" w:type="dxa"/>
            <w:vMerge/>
          </w:tcPr>
          <w:p w14:paraId="272E3874" w14:textId="77777777" w:rsidR="00D57461" w:rsidRDefault="00D57461"/>
        </w:tc>
        <w:tc>
          <w:tcPr>
            <w:tcW w:w="5653" w:type="dxa"/>
          </w:tcPr>
          <w:p w14:paraId="6F48DD9F" w14:textId="0363341E" w:rsidR="00D57461" w:rsidRPr="006A2C2C" w:rsidRDefault="00D57461" w:rsidP="006A2C2C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A06F32">
              <w:rPr>
                <w:rFonts w:ascii="Century Gothic" w:hAnsi="Century Gothic"/>
                <w:sz w:val="24"/>
                <w:szCs w:val="24"/>
              </w:rPr>
              <w:t>Smoking</w:t>
            </w:r>
          </w:p>
        </w:tc>
        <w:tc>
          <w:tcPr>
            <w:tcW w:w="876" w:type="dxa"/>
            <w:shd w:val="clear" w:color="auto" w:fill="FF0000"/>
          </w:tcPr>
          <w:p w14:paraId="016164DF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22976A19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2FF96C6A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1112D5C7" w14:textId="77777777" w:rsidTr="002A0727">
        <w:trPr>
          <w:trHeight w:val="300"/>
        </w:trPr>
        <w:tc>
          <w:tcPr>
            <w:tcW w:w="2416" w:type="dxa"/>
            <w:vMerge/>
          </w:tcPr>
          <w:p w14:paraId="74AE1D17" w14:textId="77777777" w:rsidR="00D57461" w:rsidRDefault="00D57461"/>
        </w:tc>
        <w:tc>
          <w:tcPr>
            <w:tcW w:w="5653" w:type="dxa"/>
          </w:tcPr>
          <w:p w14:paraId="53C67473" w14:textId="61823C2A" w:rsidR="00D57461" w:rsidRPr="00063B0A" w:rsidRDefault="00D57461" w:rsidP="00063B0A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A06F32">
              <w:rPr>
                <w:rFonts w:ascii="Century Gothic" w:hAnsi="Century Gothic"/>
                <w:sz w:val="24"/>
                <w:szCs w:val="24"/>
              </w:rPr>
              <w:t>Alcohol</w:t>
            </w:r>
          </w:p>
        </w:tc>
        <w:tc>
          <w:tcPr>
            <w:tcW w:w="876" w:type="dxa"/>
            <w:shd w:val="clear" w:color="auto" w:fill="FF0000"/>
          </w:tcPr>
          <w:p w14:paraId="2CC75EE7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633687A5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52CBB633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D57461" w14:paraId="29CBCD45" w14:textId="77777777" w:rsidTr="002A0727">
        <w:trPr>
          <w:trHeight w:val="300"/>
        </w:trPr>
        <w:tc>
          <w:tcPr>
            <w:tcW w:w="2416" w:type="dxa"/>
            <w:vMerge/>
          </w:tcPr>
          <w:p w14:paraId="12DDA6CD" w14:textId="77777777" w:rsidR="00D57461" w:rsidRDefault="00D57461"/>
        </w:tc>
        <w:tc>
          <w:tcPr>
            <w:tcW w:w="5653" w:type="dxa"/>
          </w:tcPr>
          <w:p w14:paraId="1447C309" w14:textId="45E573EF" w:rsidR="00D57461" w:rsidRPr="00640F2B" w:rsidRDefault="00D57461" w:rsidP="00640F2B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A06F32">
              <w:rPr>
                <w:rFonts w:ascii="Century Gothic" w:hAnsi="Century Gothic"/>
                <w:sz w:val="24"/>
                <w:szCs w:val="24"/>
              </w:rPr>
              <w:t>Substances misuse</w:t>
            </w:r>
          </w:p>
        </w:tc>
        <w:tc>
          <w:tcPr>
            <w:tcW w:w="876" w:type="dxa"/>
            <w:shd w:val="clear" w:color="auto" w:fill="FF0000"/>
          </w:tcPr>
          <w:p w14:paraId="00B060E3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47D4DE5E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662B3679" w14:textId="77777777" w:rsidR="00D57461" w:rsidRDefault="00D57461" w:rsidP="617E8C6A">
            <w:pPr>
              <w:rPr>
                <w:sz w:val="24"/>
                <w:szCs w:val="24"/>
              </w:rPr>
            </w:pPr>
          </w:p>
        </w:tc>
      </w:tr>
      <w:tr w:rsidR="002A5E1B" w14:paraId="05945DCD" w14:textId="77777777" w:rsidTr="002A0727">
        <w:trPr>
          <w:trHeight w:val="300"/>
        </w:trPr>
        <w:tc>
          <w:tcPr>
            <w:tcW w:w="2416" w:type="dxa"/>
            <w:vMerge w:val="restart"/>
          </w:tcPr>
          <w:p w14:paraId="4DA40724" w14:textId="77777777" w:rsidR="002A5E1B" w:rsidRPr="00316FED" w:rsidRDefault="002A5E1B" w:rsidP="00EA4D4A">
            <w:pPr>
              <w:pStyle w:val="p1"/>
            </w:pPr>
            <w:r w:rsidRPr="00D67019">
              <w:rPr>
                <w:rFonts w:ascii="Century Gothic" w:hAnsi="Century Gothic"/>
                <w:b/>
                <w:bCs/>
                <w:sz w:val="24"/>
                <w:szCs w:val="24"/>
              </w:rPr>
              <w:t>Learning outcome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C</w:t>
            </w:r>
            <w:r w:rsidRPr="00D67019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Person-centred approach to improving health and wellbeing</w:t>
            </w:r>
          </w:p>
          <w:p w14:paraId="469B8F1D" w14:textId="7E426DA8" w:rsidR="002A5E1B" w:rsidRDefault="002A5E1B" w:rsidP="617E8C6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3" w:type="dxa"/>
            <w:shd w:val="clear" w:color="auto" w:fill="D9D9D9" w:themeFill="background1" w:themeFillShade="D9"/>
          </w:tcPr>
          <w:p w14:paraId="252DC02B" w14:textId="4E0C72B1" w:rsidR="002A5E1B" w:rsidRDefault="002A5E1B" w:rsidP="617E8C6A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C1 Person centred approach</w:t>
            </w:r>
          </w:p>
        </w:tc>
        <w:tc>
          <w:tcPr>
            <w:tcW w:w="876" w:type="dxa"/>
            <w:shd w:val="clear" w:color="auto" w:fill="FF0000"/>
          </w:tcPr>
          <w:p w14:paraId="5F5AF429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46BA45CD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66EC0C6B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6F014548" w14:textId="77777777" w:rsidTr="002A0727">
        <w:trPr>
          <w:trHeight w:val="300"/>
        </w:trPr>
        <w:tc>
          <w:tcPr>
            <w:tcW w:w="2416" w:type="dxa"/>
            <w:vMerge/>
          </w:tcPr>
          <w:p w14:paraId="7A76C9D1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3C4AF3B0" w14:textId="3685AB65" w:rsidR="002A5E1B" w:rsidRPr="00B57831" w:rsidRDefault="002A5E1B" w:rsidP="00B57831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8E41AC">
              <w:rPr>
                <w:rFonts w:ascii="Century Gothic" w:hAnsi="Century Gothic"/>
                <w:b/>
                <w:bCs/>
                <w:sz w:val="24"/>
                <w:szCs w:val="24"/>
              </w:rPr>
              <w:t>The ways in which a person-centred approach takes into account an individual’s:</w:t>
            </w:r>
          </w:p>
        </w:tc>
        <w:tc>
          <w:tcPr>
            <w:tcW w:w="876" w:type="dxa"/>
            <w:shd w:val="clear" w:color="auto" w:fill="FF0000"/>
          </w:tcPr>
          <w:p w14:paraId="49B50513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7E096017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0E68EFA8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642C7132" w14:textId="77777777" w:rsidTr="002A0727">
        <w:trPr>
          <w:trHeight w:val="300"/>
        </w:trPr>
        <w:tc>
          <w:tcPr>
            <w:tcW w:w="2416" w:type="dxa"/>
            <w:vMerge/>
          </w:tcPr>
          <w:p w14:paraId="14AEF9BF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7D59C77F" w14:textId="3E245122" w:rsidR="002A5E1B" w:rsidRPr="006F46F0" w:rsidRDefault="002A5E1B" w:rsidP="006F46F0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CD1733">
              <w:rPr>
                <w:rFonts w:ascii="Century Gothic" w:hAnsi="Century Gothic"/>
                <w:sz w:val="24"/>
                <w:szCs w:val="24"/>
              </w:rPr>
              <w:t>Needs – to reduce health risks</w:t>
            </w:r>
          </w:p>
        </w:tc>
        <w:tc>
          <w:tcPr>
            <w:tcW w:w="876" w:type="dxa"/>
            <w:shd w:val="clear" w:color="auto" w:fill="FF0000"/>
          </w:tcPr>
          <w:p w14:paraId="509A6B41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44C90955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703F93F8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4782691B" w14:textId="77777777" w:rsidTr="002A0727">
        <w:trPr>
          <w:trHeight w:val="300"/>
        </w:trPr>
        <w:tc>
          <w:tcPr>
            <w:tcW w:w="2416" w:type="dxa"/>
            <w:vMerge/>
          </w:tcPr>
          <w:p w14:paraId="1977115D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2A97C853" w14:textId="72C9A16E" w:rsidR="002A5E1B" w:rsidRPr="00EC0830" w:rsidRDefault="002A5E1B" w:rsidP="00EC0830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CD1733">
              <w:rPr>
                <w:rFonts w:ascii="Century Gothic" w:hAnsi="Century Gothic"/>
                <w:sz w:val="24"/>
                <w:szCs w:val="24"/>
              </w:rPr>
              <w:t>Wishes – their preferences and choices</w:t>
            </w:r>
          </w:p>
        </w:tc>
        <w:tc>
          <w:tcPr>
            <w:tcW w:w="876" w:type="dxa"/>
            <w:shd w:val="clear" w:color="auto" w:fill="FF0000"/>
          </w:tcPr>
          <w:p w14:paraId="746A22DD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73AE6DCE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37A68368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1AE62E86" w14:textId="77777777" w:rsidTr="002A0727">
        <w:trPr>
          <w:trHeight w:val="300"/>
        </w:trPr>
        <w:tc>
          <w:tcPr>
            <w:tcW w:w="2416" w:type="dxa"/>
            <w:vMerge/>
          </w:tcPr>
          <w:p w14:paraId="3A337D88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629EE3AA" w14:textId="43D1D4C6" w:rsidR="002A5E1B" w:rsidRPr="0036736F" w:rsidRDefault="002A5E1B" w:rsidP="0036736F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CD1733">
              <w:rPr>
                <w:rFonts w:ascii="Century Gothic" w:hAnsi="Century Gothic"/>
                <w:sz w:val="24"/>
                <w:szCs w:val="24"/>
              </w:rPr>
              <w:t>Circumstances – to include age, ability, location, living conditions, support, physical and emotional health</w:t>
            </w:r>
          </w:p>
        </w:tc>
        <w:tc>
          <w:tcPr>
            <w:tcW w:w="876" w:type="dxa"/>
            <w:shd w:val="clear" w:color="auto" w:fill="FF0000"/>
          </w:tcPr>
          <w:p w14:paraId="100F6024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018FEFED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6E85974A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4ED6F2F4" w14:textId="77777777" w:rsidTr="002A0727">
        <w:trPr>
          <w:trHeight w:val="300"/>
        </w:trPr>
        <w:tc>
          <w:tcPr>
            <w:tcW w:w="2416" w:type="dxa"/>
            <w:vMerge/>
          </w:tcPr>
          <w:p w14:paraId="65B8425C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3FB05AC7" w14:textId="16A497D7" w:rsidR="002A5E1B" w:rsidRPr="00D570F9" w:rsidRDefault="002A5E1B" w:rsidP="00D570F9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CD1733">
              <w:rPr>
                <w:rFonts w:ascii="Century Gothic" w:hAnsi="Century Gothic"/>
                <w:b/>
                <w:bCs/>
                <w:sz w:val="24"/>
                <w:szCs w:val="24"/>
              </w:rPr>
              <w:t>The importance of person-centred approach for individuals:</w:t>
            </w:r>
          </w:p>
        </w:tc>
        <w:tc>
          <w:tcPr>
            <w:tcW w:w="876" w:type="dxa"/>
            <w:shd w:val="clear" w:color="auto" w:fill="FF0000"/>
          </w:tcPr>
          <w:p w14:paraId="1CF1D691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60544A4D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1DBB8B84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23BC1875" w14:textId="77777777" w:rsidTr="002A0727">
        <w:trPr>
          <w:trHeight w:val="300"/>
        </w:trPr>
        <w:tc>
          <w:tcPr>
            <w:tcW w:w="2416" w:type="dxa"/>
            <w:vMerge/>
          </w:tcPr>
          <w:p w14:paraId="10EEC4EA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5A04CD63" w14:textId="1AA0B1F2" w:rsidR="002A5E1B" w:rsidRPr="00D46693" w:rsidRDefault="002A5E1B" w:rsidP="00D46693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984336">
              <w:rPr>
                <w:rFonts w:ascii="Century Gothic" w:hAnsi="Century Gothic"/>
                <w:sz w:val="24"/>
                <w:szCs w:val="24"/>
              </w:rPr>
              <w:t>Makes them more comfortable with recommendations, advice and treatment</w:t>
            </w:r>
          </w:p>
        </w:tc>
        <w:tc>
          <w:tcPr>
            <w:tcW w:w="876" w:type="dxa"/>
            <w:shd w:val="clear" w:color="auto" w:fill="FF0000"/>
          </w:tcPr>
          <w:p w14:paraId="389D378F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61799C61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023B0E04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4A1D5064" w14:textId="77777777" w:rsidTr="002A0727">
        <w:trPr>
          <w:trHeight w:val="300"/>
        </w:trPr>
        <w:tc>
          <w:tcPr>
            <w:tcW w:w="2416" w:type="dxa"/>
            <w:vMerge/>
          </w:tcPr>
          <w:p w14:paraId="3B3CAA22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5E95CE12" w14:textId="5EED0462" w:rsidR="002A5E1B" w:rsidRPr="00F66074" w:rsidRDefault="002A5E1B" w:rsidP="00F66074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984336">
              <w:rPr>
                <w:rFonts w:ascii="Century Gothic" w:hAnsi="Century Gothic"/>
                <w:sz w:val="24"/>
                <w:szCs w:val="24"/>
              </w:rPr>
              <w:t>Gives them more confidence in recommendations, advice and treatment</w:t>
            </w:r>
          </w:p>
        </w:tc>
        <w:tc>
          <w:tcPr>
            <w:tcW w:w="876" w:type="dxa"/>
            <w:shd w:val="clear" w:color="auto" w:fill="FF0000"/>
          </w:tcPr>
          <w:p w14:paraId="2E62B492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52C29EE5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75694DF9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680E25BD" w14:textId="77777777" w:rsidTr="002A0727">
        <w:trPr>
          <w:trHeight w:val="300"/>
        </w:trPr>
        <w:tc>
          <w:tcPr>
            <w:tcW w:w="2416" w:type="dxa"/>
            <w:vMerge/>
          </w:tcPr>
          <w:p w14:paraId="30D0BA31" w14:textId="77777777" w:rsidR="002A5E1B" w:rsidRDefault="002A5E1B"/>
        </w:tc>
        <w:tc>
          <w:tcPr>
            <w:tcW w:w="5653" w:type="dxa"/>
            <w:shd w:val="clear" w:color="auto" w:fill="D9D9D9" w:themeFill="background1" w:themeFillShade="D9"/>
          </w:tcPr>
          <w:p w14:paraId="17814661" w14:textId="548BE8BA" w:rsidR="002A5E1B" w:rsidRPr="00334810" w:rsidRDefault="002A5E1B" w:rsidP="00334810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984336">
              <w:rPr>
                <w:rFonts w:ascii="Century Gothic" w:hAnsi="Century Gothic"/>
                <w:sz w:val="24"/>
                <w:szCs w:val="24"/>
              </w:rPr>
              <w:t>Ensures their unique and personal needs are met</w:t>
            </w:r>
          </w:p>
        </w:tc>
        <w:tc>
          <w:tcPr>
            <w:tcW w:w="876" w:type="dxa"/>
            <w:shd w:val="clear" w:color="auto" w:fill="FF0000"/>
          </w:tcPr>
          <w:p w14:paraId="0E7D6315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31D178C8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14B4C7A5" w14:textId="77777777" w:rsidR="002A5E1B" w:rsidRDefault="002A5E1B" w:rsidP="617E8C6A">
            <w:pPr>
              <w:rPr>
                <w:sz w:val="24"/>
                <w:szCs w:val="24"/>
              </w:rPr>
            </w:pPr>
          </w:p>
        </w:tc>
      </w:tr>
      <w:tr w:rsidR="002A5E1B" w14:paraId="4A4B958F" w14:textId="77777777" w:rsidTr="002A0727">
        <w:trPr>
          <w:trHeight w:val="300"/>
        </w:trPr>
        <w:tc>
          <w:tcPr>
            <w:tcW w:w="2416" w:type="dxa"/>
            <w:vMerge/>
          </w:tcPr>
          <w:p w14:paraId="04229280" w14:textId="77777777" w:rsidR="002A5E1B" w:rsidRDefault="002A5E1B" w:rsidP="00013797"/>
        </w:tc>
        <w:tc>
          <w:tcPr>
            <w:tcW w:w="5653" w:type="dxa"/>
            <w:shd w:val="clear" w:color="auto" w:fill="D9D9D9" w:themeFill="background1" w:themeFillShade="D9"/>
          </w:tcPr>
          <w:p w14:paraId="63DFB445" w14:textId="5BE5DE62" w:rsidR="002A5E1B" w:rsidRPr="00013797" w:rsidRDefault="002A5E1B" w:rsidP="00013797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984336">
              <w:rPr>
                <w:rFonts w:ascii="Century Gothic" w:hAnsi="Century Gothic"/>
                <w:sz w:val="24"/>
                <w:szCs w:val="24"/>
              </w:rPr>
              <w:t>Increases the support available to more vulnerable individuals</w:t>
            </w:r>
          </w:p>
        </w:tc>
        <w:tc>
          <w:tcPr>
            <w:tcW w:w="876" w:type="dxa"/>
            <w:shd w:val="clear" w:color="auto" w:fill="FF0000"/>
          </w:tcPr>
          <w:p w14:paraId="45A57CB4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47AAF8A4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6052115B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386E8552" w14:textId="77777777" w:rsidTr="002A0727">
        <w:trPr>
          <w:trHeight w:val="300"/>
        </w:trPr>
        <w:tc>
          <w:tcPr>
            <w:tcW w:w="2416" w:type="dxa"/>
            <w:vMerge/>
          </w:tcPr>
          <w:p w14:paraId="3B035A37" w14:textId="77777777" w:rsidR="002A5E1B" w:rsidRDefault="002A5E1B" w:rsidP="00013797"/>
        </w:tc>
        <w:tc>
          <w:tcPr>
            <w:tcW w:w="5653" w:type="dxa"/>
            <w:shd w:val="clear" w:color="auto" w:fill="D9D9D9" w:themeFill="background1" w:themeFillShade="D9"/>
          </w:tcPr>
          <w:p w14:paraId="22C6D12B" w14:textId="10BDFDDD" w:rsidR="002A5E1B" w:rsidRPr="00F43453" w:rsidRDefault="002A5E1B" w:rsidP="00F43453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984336">
              <w:rPr>
                <w:rFonts w:ascii="Century Gothic" w:hAnsi="Century Gothic"/>
                <w:sz w:val="24"/>
                <w:szCs w:val="24"/>
              </w:rPr>
              <w:t>Improves their independence</w:t>
            </w:r>
          </w:p>
        </w:tc>
        <w:tc>
          <w:tcPr>
            <w:tcW w:w="876" w:type="dxa"/>
            <w:shd w:val="clear" w:color="auto" w:fill="FF0000"/>
          </w:tcPr>
          <w:p w14:paraId="6201BAEF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5802296D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2A038F42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1FF0DCD7" w14:textId="77777777" w:rsidTr="002A0727">
        <w:trPr>
          <w:trHeight w:val="300"/>
        </w:trPr>
        <w:tc>
          <w:tcPr>
            <w:tcW w:w="2416" w:type="dxa"/>
            <w:vMerge/>
          </w:tcPr>
          <w:p w14:paraId="27E1B560" w14:textId="77777777" w:rsidR="002A5E1B" w:rsidRDefault="002A5E1B" w:rsidP="00013797"/>
        </w:tc>
        <w:tc>
          <w:tcPr>
            <w:tcW w:w="5653" w:type="dxa"/>
            <w:shd w:val="clear" w:color="auto" w:fill="D9D9D9" w:themeFill="background1" w:themeFillShade="D9"/>
          </w:tcPr>
          <w:p w14:paraId="18F7F3E7" w14:textId="70D0599B" w:rsidR="002A5E1B" w:rsidRPr="00984336" w:rsidRDefault="002A5E1B" w:rsidP="00F43453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984336">
              <w:rPr>
                <w:rFonts w:ascii="Century Gothic" w:hAnsi="Century Gothic"/>
                <w:sz w:val="24"/>
                <w:szCs w:val="24"/>
              </w:rPr>
              <w:t>They are more likely to follow recommendations/actions to improve their health</w:t>
            </w:r>
          </w:p>
        </w:tc>
        <w:tc>
          <w:tcPr>
            <w:tcW w:w="876" w:type="dxa"/>
            <w:shd w:val="clear" w:color="auto" w:fill="FF0000"/>
          </w:tcPr>
          <w:p w14:paraId="7B549817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775BACE1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13041D9D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47914130" w14:textId="77777777" w:rsidTr="002A0727">
        <w:trPr>
          <w:trHeight w:val="300"/>
        </w:trPr>
        <w:tc>
          <w:tcPr>
            <w:tcW w:w="2416" w:type="dxa"/>
            <w:vMerge/>
          </w:tcPr>
          <w:p w14:paraId="64F19472" w14:textId="77777777" w:rsidR="002A5E1B" w:rsidRDefault="002A5E1B" w:rsidP="00013797"/>
        </w:tc>
        <w:tc>
          <w:tcPr>
            <w:tcW w:w="5653" w:type="dxa"/>
            <w:shd w:val="clear" w:color="auto" w:fill="D9D9D9" w:themeFill="background1" w:themeFillShade="D9"/>
          </w:tcPr>
          <w:p w14:paraId="22D8CB88" w14:textId="559F804D" w:rsidR="002A5E1B" w:rsidRPr="00984336" w:rsidRDefault="002A5E1B" w:rsidP="00F43453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984336">
              <w:rPr>
                <w:rFonts w:ascii="Century Gothic" w:hAnsi="Century Gothic"/>
                <w:sz w:val="24"/>
                <w:szCs w:val="24"/>
              </w:rPr>
              <w:t>They are more motivated to behave in ways that positively benefit their health</w:t>
            </w:r>
          </w:p>
        </w:tc>
        <w:tc>
          <w:tcPr>
            <w:tcW w:w="876" w:type="dxa"/>
            <w:shd w:val="clear" w:color="auto" w:fill="FF0000"/>
          </w:tcPr>
          <w:p w14:paraId="7204EC61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41ED4C7C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479C05A4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48065D76" w14:textId="77777777" w:rsidTr="002A0727">
        <w:trPr>
          <w:trHeight w:val="300"/>
        </w:trPr>
        <w:tc>
          <w:tcPr>
            <w:tcW w:w="2416" w:type="dxa"/>
            <w:vMerge/>
          </w:tcPr>
          <w:p w14:paraId="274FD67D" w14:textId="77777777" w:rsidR="002A5E1B" w:rsidRDefault="002A5E1B" w:rsidP="00013797"/>
        </w:tc>
        <w:tc>
          <w:tcPr>
            <w:tcW w:w="5653" w:type="dxa"/>
            <w:shd w:val="clear" w:color="auto" w:fill="D9D9D9" w:themeFill="background1" w:themeFillShade="D9"/>
          </w:tcPr>
          <w:p w14:paraId="3CE42F36" w14:textId="2DF4314C" w:rsidR="002A5E1B" w:rsidRPr="00984336" w:rsidRDefault="002A5E1B" w:rsidP="00F43453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984336">
              <w:rPr>
                <w:rFonts w:ascii="Century Gothic" w:hAnsi="Century Gothic"/>
                <w:sz w:val="24"/>
                <w:szCs w:val="24"/>
              </w:rPr>
              <w:t>They feel happier and more positive about their health and wellbeing</w:t>
            </w:r>
          </w:p>
        </w:tc>
        <w:tc>
          <w:tcPr>
            <w:tcW w:w="876" w:type="dxa"/>
            <w:shd w:val="clear" w:color="auto" w:fill="FF0000"/>
          </w:tcPr>
          <w:p w14:paraId="18F3EE21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610334B7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530A2A52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0268C229" w14:textId="77777777" w:rsidTr="002A0727">
        <w:trPr>
          <w:trHeight w:val="300"/>
        </w:trPr>
        <w:tc>
          <w:tcPr>
            <w:tcW w:w="2416" w:type="dxa"/>
            <w:vMerge/>
          </w:tcPr>
          <w:p w14:paraId="255AF58A" w14:textId="77777777" w:rsidR="002A5E1B" w:rsidRDefault="002A5E1B" w:rsidP="00013797"/>
        </w:tc>
        <w:tc>
          <w:tcPr>
            <w:tcW w:w="5653" w:type="dxa"/>
            <w:shd w:val="clear" w:color="auto" w:fill="D9D9D9" w:themeFill="background1" w:themeFillShade="D9"/>
          </w:tcPr>
          <w:p w14:paraId="2D8A7D6F" w14:textId="586C7CB9" w:rsidR="002A5E1B" w:rsidRPr="00984336" w:rsidRDefault="002A5E1B" w:rsidP="00F7432D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B538B1">
              <w:rPr>
                <w:rFonts w:ascii="Century Gothic" w:hAnsi="Century Gothic"/>
                <w:b/>
                <w:bCs/>
                <w:sz w:val="24"/>
                <w:szCs w:val="24"/>
              </w:rPr>
              <w:t>Benefits of a person-centred approach for health and social care workers and services</w:t>
            </w:r>
          </w:p>
        </w:tc>
        <w:tc>
          <w:tcPr>
            <w:tcW w:w="876" w:type="dxa"/>
            <w:shd w:val="clear" w:color="auto" w:fill="FF0000"/>
          </w:tcPr>
          <w:p w14:paraId="34FADE0C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17253A38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0A37313E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12A0ABF1" w14:textId="77777777" w:rsidTr="002A0727">
        <w:trPr>
          <w:trHeight w:val="300"/>
        </w:trPr>
        <w:tc>
          <w:tcPr>
            <w:tcW w:w="2416" w:type="dxa"/>
            <w:vMerge/>
          </w:tcPr>
          <w:p w14:paraId="4C1B3126" w14:textId="77777777" w:rsidR="002A5E1B" w:rsidRDefault="002A5E1B" w:rsidP="00013797"/>
        </w:tc>
        <w:tc>
          <w:tcPr>
            <w:tcW w:w="5653" w:type="dxa"/>
            <w:shd w:val="clear" w:color="auto" w:fill="D9D9D9" w:themeFill="background1" w:themeFillShade="D9"/>
          </w:tcPr>
          <w:p w14:paraId="4A396E13" w14:textId="2C6B2E72" w:rsidR="002A5E1B" w:rsidRPr="00087044" w:rsidRDefault="002A5E1B" w:rsidP="00087044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4C0FA8">
              <w:rPr>
                <w:rFonts w:ascii="Century Gothic" w:hAnsi="Century Gothic"/>
                <w:sz w:val="24"/>
                <w:szCs w:val="24"/>
              </w:rPr>
              <w:t>It improves job satisfaction for health and social care workers</w:t>
            </w:r>
          </w:p>
        </w:tc>
        <w:tc>
          <w:tcPr>
            <w:tcW w:w="876" w:type="dxa"/>
            <w:shd w:val="clear" w:color="auto" w:fill="FF0000"/>
          </w:tcPr>
          <w:p w14:paraId="18409EA1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02124429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11CD78D1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3B74AE8A" w14:textId="77777777" w:rsidTr="002A0727">
        <w:trPr>
          <w:trHeight w:val="300"/>
        </w:trPr>
        <w:tc>
          <w:tcPr>
            <w:tcW w:w="2416" w:type="dxa"/>
            <w:vMerge/>
          </w:tcPr>
          <w:p w14:paraId="1D956E33" w14:textId="77777777" w:rsidR="002A5E1B" w:rsidRDefault="002A5E1B" w:rsidP="00013797"/>
        </w:tc>
        <w:tc>
          <w:tcPr>
            <w:tcW w:w="5653" w:type="dxa"/>
            <w:shd w:val="clear" w:color="auto" w:fill="D9D9D9" w:themeFill="background1" w:themeFillShade="D9"/>
          </w:tcPr>
          <w:p w14:paraId="19057D14" w14:textId="0B4643BD" w:rsidR="002A5E1B" w:rsidRPr="004C0FA8" w:rsidRDefault="002A5E1B" w:rsidP="00FB3620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4C0FA8">
              <w:rPr>
                <w:rFonts w:ascii="Century Gothic" w:hAnsi="Century Gothic"/>
                <w:sz w:val="24"/>
                <w:szCs w:val="24"/>
              </w:rPr>
              <w:t>It saves time for health and social care services</w:t>
            </w:r>
          </w:p>
          <w:p w14:paraId="08B15EDE" w14:textId="4B4975DE" w:rsidR="002A5E1B" w:rsidRPr="004C0FA8" w:rsidRDefault="002A5E1B" w:rsidP="00205213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4C0FA8">
              <w:rPr>
                <w:rFonts w:ascii="Century Gothic" w:hAnsi="Century Gothic"/>
                <w:sz w:val="24"/>
                <w:szCs w:val="24"/>
              </w:rPr>
              <w:t>It saves money for health and social care workers</w:t>
            </w:r>
          </w:p>
        </w:tc>
        <w:tc>
          <w:tcPr>
            <w:tcW w:w="876" w:type="dxa"/>
            <w:shd w:val="clear" w:color="auto" w:fill="FF0000"/>
          </w:tcPr>
          <w:p w14:paraId="179110F1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33439A0F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437A073E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0F2BADA0" w14:textId="77777777" w:rsidTr="002A0727">
        <w:trPr>
          <w:trHeight w:val="300"/>
        </w:trPr>
        <w:tc>
          <w:tcPr>
            <w:tcW w:w="2416" w:type="dxa"/>
            <w:vMerge/>
          </w:tcPr>
          <w:p w14:paraId="6B057369" w14:textId="77777777" w:rsidR="002A5E1B" w:rsidRDefault="002A5E1B" w:rsidP="00013797"/>
        </w:tc>
        <w:tc>
          <w:tcPr>
            <w:tcW w:w="5653" w:type="dxa"/>
            <w:shd w:val="clear" w:color="auto" w:fill="D9D9D9" w:themeFill="background1" w:themeFillShade="D9"/>
          </w:tcPr>
          <w:p w14:paraId="4B296EE4" w14:textId="4A166B64" w:rsidR="002A5E1B" w:rsidRPr="004C0FA8" w:rsidRDefault="002A5E1B" w:rsidP="00FB3620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4C0FA8">
              <w:rPr>
                <w:rFonts w:ascii="Century Gothic" w:hAnsi="Century Gothic"/>
                <w:sz w:val="24"/>
                <w:szCs w:val="24"/>
              </w:rPr>
              <w:t>It reduces complaints about health and social care services and workers</w:t>
            </w:r>
          </w:p>
        </w:tc>
        <w:tc>
          <w:tcPr>
            <w:tcW w:w="876" w:type="dxa"/>
            <w:shd w:val="clear" w:color="auto" w:fill="FF0000"/>
          </w:tcPr>
          <w:p w14:paraId="0F900250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22B5769B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2693CCFC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3E0D5112" w14:textId="77777777" w:rsidTr="002A0727">
        <w:trPr>
          <w:trHeight w:val="300"/>
        </w:trPr>
        <w:tc>
          <w:tcPr>
            <w:tcW w:w="2416" w:type="dxa"/>
            <w:vMerge w:val="restart"/>
          </w:tcPr>
          <w:p w14:paraId="46DB541C" w14:textId="6E1B2D7E" w:rsidR="002A5E1B" w:rsidRDefault="002A5E1B" w:rsidP="005031F6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C2 Recommendations and actions to improve health and wellbeing:</w:t>
            </w:r>
          </w:p>
          <w:p w14:paraId="4CE618C6" w14:textId="77777777" w:rsidR="002A5E1B" w:rsidRDefault="002A5E1B" w:rsidP="00013797"/>
        </w:tc>
        <w:tc>
          <w:tcPr>
            <w:tcW w:w="5653" w:type="dxa"/>
            <w:shd w:val="clear" w:color="auto" w:fill="FFFFFF" w:themeFill="background1"/>
          </w:tcPr>
          <w:p w14:paraId="32513BAC" w14:textId="48F245C5" w:rsidR="002A5E1B" w:rsidRPr="004C0FA8" w:rsidRDefault="002A5E1B" w:rsidP="00FB3620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B64B6E">
              <w:rPr>
                <w:rFonts w:ascii="Century Gothic" w:hAnsi="Century Gothic"/>
                <w:sz w:val="24"/>
                <w:szCs w:val="24"/>
              </w:rPr>
              <w:t>Improving resting heart rate and recovery rate after exercise</w:t>
            </w:r>
          </w:p>
        </w:tc>
        <w:tc>
          <w:tcPr>
            <w:tcW w:w="876" w:type="dxa"/>
            <w:shd w:val="clear" w:color="auto" w:fill="FF0000"/>
          </w:tcPr>
          <w:p w14:paraId="716B03DB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317FE89D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130B92D9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15C48ABE" w14:textId="77777777" w:rsidTr="002A0727">
        <w:trPr>
          <w:trHeight w:val="300"/>
        </w:trPr>
        <w:tc>
          <w:tcPr>
            <w:tcW w:w="2416" w:type="dxa"/>
            <w:vMerge/>
          </w:tcPr>
          <w:p w14:paraId="4FCE09DC" w14:textId="77777777" w:rsidR="002A5E1B" w:rsidRDefault="002A5E1B" w:rsidP="00013797"/>
        </w:tc>
        <w:tc>
          <w:tcPr>
            <w:tcW w:w="5653" w:type="dxa"/>
            <w:shd w:val="clear" w:color="auto" w:fill="FFFFFF" w:themeFill="background1"/>
          </w:tcPr>
          <w:p w14:paraId="2E5D2B71" w14:textId="1A91482B" w:rsidR="002A5E1B" w:rsidRPr="004C0FA8" w:rsidRDefault="002A5E1B" w:rsidP="00FB3620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B64B6E">
              <w:rPr>
                <w:rFonts w:ascii="Century Gothic" w:hAnsi="Century Gothic"/>
                <w:sz w:val="24"/>
                <w:szCs w:val="24"/>
              </w:rPr>
              <w:t>Improving blood pressure</w:t>
            </w:r>
          </w:p>
        </w:tc>
        <w:tc>
          <w:tcPr>
            <w:tcW w:w="876" w:type="dxa"/>
            <w:shd w:val="clear" w:color="auto" w:fill="FF0000"/>
          </w:tcPr>
          <w:p w14:paraId="475864D1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25208CCE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6CC67D5F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3C4FC323" w14:textId="77777777" w:rsidTr="002A0727">
        <w:trPr>
          <w:trHeight w:val="300"/>
        </w:trPr>
        <w:tc>
          <w:tcPr>
            <w:tcW w:w="2416" w:type="dxa"/>
            <w:vMerge/>
          </w:tcPr>
          <w:p w14:paraId="20FD97DF" w14:textId="77777777" w:rsidR="002A5E1B" w:rsidRDefault="002A5E1B" w:rsidP="00013797"/>
        </w:tc>
        <w:tc>
          <w:tcPr>
            <w:tcW w:w="5653" w:type="dxa"/>
            <w:shd w:val="clear" w:color="auto" w:fill="FFFFFF" w:themeFill="background1"/>
          </w:tcPr>
          <w:p w14:paraId="3BB802B4" w14:textId="6E7B7E03" w:rsidR="002A5E1B" w:rsidRPr="004C0FA8" w:rsidRDefault="002A5E1B" w:rsidP="00FB3620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B64B6E">
              <w:rPr>
                <w:rFonts w:ascii="Century Gothic" w:hAnsi="Century Gothic"/>
                <w:sz w:val="24"/>
                <w:szCs w:val="24"/>
              </w:rPr>
              <w:t>Maintaining a healthy weight</w:t>
            </w:r>
          </w:p>
        </w:tc>
        <w:tc>
          <w:tcPr>
            <w:tcW w:w="876" w:type="dxa"/>
            <w:shd w:val="clear" w:color="auto" w:fill="FF0000"/>
          </w:tcPr>
          <w:p w14:paraId="1D4C922D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1D909993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4F604BFB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36BBC838" w14:textId="77777777" w:rsidTr="002A0727">
        <w:trPr>
          <w:trHeight w:val="300"/>
        </w:trPr>
        <w:tc>
          <w:tcPr>
            <w:tcW w:w="2416" w:type="dxa"/>
            <w:vMerge/>
          </w:tcPr>
          <w:p w14:paraId="65E1FD0F" w14:textId="77777777" w:rsidR="002A5E1B" w:rsidRDefault="002A5E1B" w:rsidP="00013797"/>
        </w:tc>
        <w:tc>
          <w:tcPr>
            <w:tcW w:w="5653" w:type="dxa"/>
            <w:shd w:val="clear" w:color="auto" w:fill="FFFFFF" w:themeFill="background1"/>
          </w:tcPr>
          <w:p w14:paraId="29B624D5" w14:textId="7E5668D5" w:rsidR="002A5E1B" w:rsidRPr="00B64B6E" w:rsidRDefault="002A5E1B" w:rsidP="00FB3620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B64B6E">
              <w:rPr>
                <w:rFonts w:ascii="Century Gothic" w:hAnsi="Century Gothic"/>
                <w:sz w:val="24"/>
                <w:szCs w:val="24"/>
              </w:rPr>
              <w:t>Eating a balanced diet</w:t>
            </w:r>
          </w:p>
        </w:tc>
        <w:tc>
          <w:tcPr>
            <w:tcW w:w="876" w:type="dxa"/>
            <w:shd w:val="clear" w:color="auto" w:fill="FF0000"/>
          </w:tcPr>
          <w:p w14:paraId="4BAFC6EF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316FAA93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23EF8486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76B113CD" w14:textId="77777777" w:rsidTr="002A0727">
        <w:trPr>
          <w:trHeight w:val="300"/>
        </w:trPr>
        <w:tc>
          <w:tcPr>
            <w:tcW w:w="2416" w:type="dxa"/>
            <w:vMerge/>
          </w:tcPr>
          <w:p w14:paraId="5412BE87" w14:textId="77777777" w:rsidR="002A5E1B" w:rsidRDefault="002A5E1B" w:rsidP="00013797"/>
        </w:tc>
        <w:tc>
          <w:tcPr>
            <w:tcW w:w="5653" w:type="dxa"/>
            <w:shd w:val="clear" w:color="auto" w:fill="FFFFFF" w:themeFill="background1"/>
          </w:tcPr>
          <w:p w14:paraId="6E24279E" w14:textId="22B96B16" w:rsidR="002A5E1B" w:rsidRPr="00B64B6E" w:rsidRDefault="002A5E1B" w:rsidP="00047E85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B64B6E">
              <w:rPr>
                <w:rFonts w:ascii="Century Gothic" w:hAnsi="Century Gothic"/>
                <w:sz w:val="24"/>
                <w:szCs w:val="24"/>
              </w:rPr>
              <w:t>Getting enough physical activity</w:t>
            </w:r>
          </w:p>
        </w:tc>
        <w:tc>
          <w:tcPr>
            <w:tcW w:w="876" w:type="dxa"/>
            <w:shd w:val="clear" w:color="auto" w:fill="FF0000"/>
          </w:tcPr>
          <w:p w14:paraId="7C10CBC9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2B66D3BC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22D59490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18AA6582" w14:textId="77777777" w:rsidTr="002A0727">
        <w:trPr>
          <w:trHeight w:val="300"/>
        </w:trPr>
        <w:tc>
          <w:tcPr>
            <w:tcW w:w="2416" w:type="dxa"/>
            <w:vMerge/>
          </w:tcPr>
          <w:p w14:paraId="04242AEA" w14:textId="77777777" w:rsidR="002A5E1B" w:rsidRDefault="002A5E1B" w:rsidP="00013797"/>
        </w:tc>
        <w:tc>
          <w:tcPr>
            <w:tcW w:w="5653" w:type="dxa"/>
            <w:shd w:val="clear" w:color="auto" w:fill="FFFFFF" w:themeFill="background1"/>
          </w:tcPr>
          <w:p w14:paraId="7A8F0595" w14:textId="725740AB" w:rsidR="002A5E1B" w:rsidRPr="00B64B6E" w:rsidRDefault="002A5E1B" w:rsidP="00FB3620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B64B6E">
              <w:rPr>
                <w:rFonts w:ascii="Century Gothic" w:hAnsi="Century Gothic"/>
                <w:sz w:val="24"/>
                <w:szCs w:val="24"/>
              </w:rPr>
              <w:t>Quitting smoking</w:t>
            </w:r>
          </w:p>
        </w:tc>
        <w:tc>
          <w:tcPr>
            <w:tcW w:w="876" w:type="dxa"/>
            <w:shd w:val="clear" w:color="auto" w:fill="FF0000"/>
          </w:tcPr>
          <w:p w14:paraId="5BD61645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3F21398C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78A97996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23861C61" w14:textId="77777777" w:rsidTr="002A0727">
        <w:trPr>
          <w:trHeight w:val="300"/>
        </w:trPr>
        <w:tc>
          <w:tcPr>
            <w:tcW w:w="2416" w:type="dxa"/>
            <w:vMerge/>
          </w:tcPr>
          <w:p w14:paraId="312184F7" w14:textId="77777777" w:rsidR="002A5E1B" w:rsidRDefault="002A5E1B" w:rsidP="00013797"/>
        </w:tc>
        <w:tc>
          <w:tcPr>
            <w:tcW w:w="5653" w:type="dxa"/>
            <w:shd w:val="clear" w:color="auto" w:fill="FFFFFF" w:themeFill="background1"/>
          </w:tcPr>
          <w:p w14:paraId="6DF6C581" w14:textId="3010AB20" w:rsidR="002A5E1B" w:rsidRPr="00B64B6E" w:rsidRDefault="002A5E1B" w:rsidP="00FB3620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B64B6E">
              <w:rPr>
                <w:rFonts w:ascii="Century Gothic" w:hAnsi="Century Gothic"/>
                <w:sz w:val="24"/>
                <w:szCs w:val="24"/>
              </w:rPr>
              <w:t>Sensible alcohol consumption</w:t>
            </w:r>
          </w:p>
        </w:tc>
        <w:tc>
          <w:tcPr>
            <w:tcW w:w="876" w:type="dxa"/>
            <w:shd w:val="clear" w:color="auto" w:fill="FF0000"/>
          </w:tcPr>
          <w:p w14:paraId="2F03D489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40FD4A2F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5013D2AD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6932EAB8" w14:textId="77777777" w:rsidTr="002A0727">
        <w:trPr>
          <w:trHeight w:val="300"/>
        </w:trPr>
        <w:tc>
          <w:tcPr>
            <w:tcW w:w="2416" w:type="dxa"/>
            <w:vMerge/>
          </w:tcPr>
          <w:p w14:paraId="0A5E9D72" w14:textId="77777777" w:rsidR="002A5E1B" w:rsidRDefault="002A5E1B" w:rsidP="00013797"/>
        </w:tc>
        <w:tc>
          <w:tcPr>
            <w:tcW w:w="5653" w:type="dxa"/>
            <w:shd w:val="clear" w:color="auto" w:fill="FFFFFF" w:themeFill="background1"/>
          </w:tcPr>
          <w:p w14:paraId="6ACAD077" w14:textId="3B704C54" w:rsidR="002A5E1B" w:rsidRPr="00B64B6E" w:rsidRDefault="002A5E1B" w:rsidP="00FB3620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B64B6E">
              <w:rPr>
                <w:rFonts w:ascii="Century Gothic" w:hAnsi="Century Gothic"/>
                <w:sz w:val="24"/>
                <w:szCs w:val="24"/>
              </w:rPr>
              <w:t>Stopping substance misuse</w:t>
            </w:r>
          </w:p>
        </w:tc>
        <w:tc>
          <w:tcPr>
            <w:tcW w:w="876" w:type="dxa"/>
            <w:shd w:val="clear" w:color="auto" w:fill="FF0000"/>
          </w:tcPr>
          <w:p w14:paraId="01AC4BF6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49EAD10B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50626113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742A733D" w14:textId="77777777" w:rsidTr="002A0727">
        <w:trPr>
          <w:trHeight w:val="300"/>
        </w:trPr>
        <w:tc>
          <w:tcPr>
            <w:tcW w:w="2416" w:type="dxa"/>
            <w:vMerge/>
          </w:tcPr>
          <w:p w14:paraId="00DB11BC" w14:textId="77777777" w:rsidR="002A5E1B" w:rsidRDefault="002A5E1B" w:rsidP="00013797"/>
        </w:tc>
        <w:tc>
          <w:tcPr>
            <w:tcW w:w="5653" w:type="dxa"/>
            <w:shd w:val="clear" w:color="auto" w:fill="FFFFFF" w:themeFill="background1"/>
          </w:tcPr>
          <w:p w14:paraId="6F441337" w14:textId="3F5B1646" w:rsidR="002A5E1B" w:rsidRPr="00592459" w:rsidRDefault="002A5E1B" w:rsidP="00FB3620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S</w:t>
            </w:r>
            <w:r w:rsidRPr="001B53A9">
              <w:rPr>
                <w:rFonts w:ascii="Century Gothic" w:hAnsi="Century Gothic"/>
                <w:b/>
                <w:bCs/>
                <w:sz w:val="24"/>
                <w:szCs w:val="24"/>
              </w:rPr>
              <w:t>upport available when following recommendations to improve health and wellbeing</w:t>
            </w:r>
          </w:p>
        </w:tc>
        <w:tc>
          <w:tcPr>
            <w:tcW w:w="876" w:type="dxa"/>
            <w:shd w:val="clear" w:color="auto" w:fill="FF0000"/>
          </w:tcPr>
          <w:p w14:paraId="21A20E7C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61126078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190BC8FE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6681BED7" w14:textId="77777777" w:rsidTr="002A0727">
        <w:trPr>
          <w:trHeight w:val="300"/>
        </w:trPr>
        <w:tc>
          <w:tcPr>
            <w:tcW w:w="2416" w:type="dxa"/>
            <w:vMerge/>
          </w:tcPr>
          <w:p w14:paraId="11A9A021" w14:textId="77777777" w:rsidR="002A5E1B" w:rsidRDefault="002A5E1B" w:rsidP="00013797"/>
        </w:tc>
        <w:tc>
          <w:tcPr>
            <w:tcW w:w="5653" w:type="dxa"/>
            <w:shd w:val="clear" w:color="auto" w:fill="FFFFFF" w:themeFill="background1"/>
          </w:tcPr>
          <w:p w14:paraId="3370BDBF" w14:textId="7803A3BD" w:rsidR="002A5E1B" w:rsidRPr="00C30222" w:rsidRDefault="002A5E1B" w:rsidP="00FB3620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E87610">
              <w:rPr>
                <w:rFonts w:ascii="Century Gothic" w:hAnsi="Century Gothic"/>
                <w:sz w:val="24"/>
                <w:szCs w:val="24"/>
              </w:rPr>
              <w:t>Formal support from professionals, trained volunteers, support groups and charities</w:t>
            </w:r>
          </w:p>
        </w:tc>
        <w:tc>
          <w:tcPr>
            <w:tcW w:w="876" w:type="dxa"/>
            <w:shd w:val="clear" w:color="auto" w:fill="FF0000"/>
          </w:tcPr>
          <w:p w14:paraId="072C253A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439CD792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7306CA09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0E661A53" w14:textId="77777777" w:rsidTr="002A0727">
        <w:trPr>
          <w:trHeight w:val="300"/>
        </w:trPr>
        <w:tc>
          <w:tcPr>
            <w:tcW w:w="2416" w:type="dxa"/>
            <w:vMerge/>
          </w:tcPr>
          <w:p w14:paraId="04193008" w14:textId="77777777" w:rsidR="002A5E1B" w:rsidRDefault="002A5E1B" w:rsidP="00013797"/>
        </w:tc>
        <w:tc>
          <w:tcPr>
            <w:tcW w:w="5653" w:type="dxa"/>
            <w:shd w:val="clear" w:color="auto" w:fill="FFFFFF" w:themeFill="background1"/>
          </w:tcPr>
          <w:p w14:paraId="55545B2D" w14:textId="274E87C2" w:rsidR="002A5E1B" w:rsidRPr="007E2E01" w:rsidRDefault="002A5E1B" w:rsidP="00FB3620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E87610">
              <w:rPr>
                <w:rFonts w:ascii="Century Gothic" w:hAnsi="Century Gothic"/>
                <w:sz w:val="24"/>
                <w:szCs w:val="24"/>
              </w:rPr>
              <w:t>Informal support from friends, family, neighbours, community and work colleagues</w:t>
            </w:r>
          </w:p>
        </w:tc>
        <w:tc>
          <w:tcPr>
            <w:tcW w:w="876" w:type="dxa"/>
            <w:shd w:val="clear" w:color="auto" w:fill="FF0000"/>
          </w:tcPr>
          <w:p w14:paraId="203AB700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078B32D3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0229887F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3884C1FD" w14:textId="77777777" w:rsidTr="002A0727">
        <w:trPr>
          <w:trHeight w:val="300"/>
        </w:trPr>
        <w:tc>
          <w:tcPr>
            <w:tcW w:w="2416" w:type="dxa"/>
            <w:vMerge w:val="restart"/>
            <w:shd w:val="clear" w:color="auto" w:fill="D9D9D9" w:themeFill="background1" w:themeFillShade="D9"/>
          </w:tcPr>
          <w:p w14:paraId="0B536E04" w14:textId="00BCF00D" w:rsidR="002A5E1B" w:rsidRPr="003C29D3" w:rsidRDefault="002A5E1B" w:rsidP="003C29D3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C3 Barriers and obstacles to follow recommendations  </w:t>
            </w:r>
          </w:p>
        </w:tc>
        <w:tc>
          <w:tcPr>
            <w:tcW w:w="5653" w:type="dxa"/>
            <w:shd w:val="clear" w:color="auto" w:fill="D9D9D9" w:themeFill="background1" w:themeFillShade="D9"/>
          </w:tcPr>
          <w:p w14:paraId="065C1ADE" w14:textId="77777777" w:rsidR="002A5E1B" w:rsidRPr="00554648" w:rsidRDefault="002A5E1B" w:rsidP="00552E45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554648">
              <w:rPr>
                <w:rFonts w:ascii="Century Gothic" w:hAnsi="Century Gothic"/>
                <w:b/>
                <w:bCs/>
                <w:sz w:val="24"/>
                <w:szCs w:val="24"/>
              </w:rPr>
              <w:t>Definition of barriers</w:t>
            </w:r>
          </w:p>
          <w:p w14:paraId="1AB04AE0" w14:textId="77777777" w:rsidR="002A5E1B" w:rsidRPr="00554648" w:rsidRDefault="002A5E1B" w:rsidP="00FB3620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876" w:type="dxa"/>
            <w:shd w:val="clear" w:color="auto" w:fill="FF0000"/>
          </w:tcPr>
          <w:p w14:paraId="7835286C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2A5CA827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3FABAFD1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29CAC4C6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5F03CA7E" w14:textId="77777777" w:rsidR="002A5E1B" w:rsidRDefault="002A5E1B" w:rsidP="003C29D3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D9D9D9" w:themeFill="background1" w:themeFillShade="D9"/>
          </w:tcPr>
          <w:p w14:paraId="2F7C396A" w14:textId="3B62B454" w:rsidR="002A5E1B" w:rsidRPr="00554648" w:rsidRDefault="002A5E1B" w:rsidP="00552E45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554648">
              <w:rPr>
                <w:rFonts w:ascii="Century Gothic" w:hAnsi="Century Gothic"/>
                <w:b/>
                <w:bCs/>
                <w:sz w:val="24"/>
                <w:szCs w:val="24"/>
              </w:rPr>
              <w:t>Potential barriers as appropriate to the individual and the recommendation:</w:t>
            </w:r>
          </w:p>
        </w:tc>
        <w:tc>
          <w:tcPr>
            <w:tcW w:w="876" w:type="dxa"/>
            <w:shd w:val="clear" w:color="auto" w:fill="FF0000"/>
          </w:tcPr>
          <w:p w14:paraId="4BB351BA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39532B95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46BBB2E5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2FB67AC6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074F0EF3" w14:textId="77777777" w:rsidR="002A5E1B" w:rsidRDefault="002A5E1B" w:rsidP="003C29D3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D9D9D9" w:themeFill="background1" w:themeFillShade="D9"/>
          </w:tcPr>
          <w:p w14:paraId="7EFD243D" w14:textId="47DC83E2" w:rsidR="002A5E1B" w:rsidRPr="007A4A14" w:rsidRDefault="002A5E1B" w:rsidP="00552E45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12499C">
              <w:rPr>
                <w:rFonts w:ascii="Century Gothic" w:hAnsi="Century Gothic"/>
                <w:sz w:val="24"/>
                <w:szCs w:val="24"/>
              </w:rPr>
              <w:t>Physical barriers</w:t>
            </w:r>
          </w:p>
        </w:tc>
        <w:tc>
          <w:tcPr>
            <w:tcW w:w="876" w:type="dxa"/>
            <w:shd w:val="clear" w:color="auto" w:fill="FF0000"/>
          </w:tcPr>
          <w:p w14:paraId="50643F8E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30E70D1E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2AEF0C45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27084E34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18B6FE14" w14:textId="77777777" w:rsidR="002A5E1B" w:rsidRDefault="002A5E1B" w:rsidP="003C29D3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D9D9D9" w:themeFill="background1" w:themeFillShade="D9"/>
          </w:tcPr>
          <w:p w14:paraId="3F3E01F5" w14:textId="5C8A99C2" w:rsidR="002A5E1B" w:rsidRPr="004228B2" w:rsidRDefault="002A5E1B" w:rsidP="00552E45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12499C">
              <w:rPr>
                <w:rFonts w:ascii="Century Gothic" w:hAnsi="Century Gothic"/>
                <w:sz w:val="24"/>
                <w:szCs w:val="24"/>
              </w:rPr>
              <w:t>Barriers to people with sensory impairment</w:t>
            </w:r>
          </w:p>
        </w:tc>
        <w:tc>
          <w:tcPr>
            <w:tcW w:w="876" w:type="dxa"/>
            <w:shd w:val="clear" w:color="auto" w:fill="FF0000"/>
          </w:tcPr>
          <w:p w14:paraId="48DDF2CA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05B8009C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7EFC103F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10617BE8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0F8544EE" w14:textId="77777777" w:rsidR="002A5E1B" w:rsidRDefault="002A5E1B" w:rsidP="003C29D3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D9D9D9" w:themeFill="background1" w:themeFillShade="D9"/>
          </w:tcPr>
          <w:p w14:paraId="06B21982" w14:textId="63AB054A" w:rsidR="002A5E1B" w:rsidRPr="003034B6" w:rsidRDefault="002A5E1B" w:rsidP="00552E45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12499C">
              <w:rPr>
                <w:rFonts w:ascii="Century Gothic" w:hAnsi="Century Gothic"/>
                <w:sz w:val="24"/>
                <w:szCs w:val="24"/>
              </w:rPr>
              <w:t>Barriers to people with different social and cultural backgrounds</w:t>
            </w:r>
          </w:p>
        </w:tc>
        <w:tc>
          <w:tcPr>
            <w:tcW w:w="876" w:type="dxa"/>
            <w:shd w:val="clear" w:color="auto" w:fill="FF0000"/>
          </w:tcPr>
          <w:p w14:paraId="798948CB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22BA9945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6B96B9C4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039DDFA4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507593E5" w14:textId="77777777" w:rsidR="002A5E1B" w:rsidRDefault="002A5E1B" w:rsidP="003C29D3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D9D9D9" w:themeFill="background1" w:themeFillShade="D9"/>
          </w:tcPr>
          <w:p w14:paraId="49B79015" w14:textId="167DD873" w:rsidR="002A5E1B" w:rsidRPr="00B922B4" w:rsidRDefault="002A5E1B" w:rsidP="00552E45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12499C">
              <w:rPr>
                <w:rFonts w:ascii="Century Gothic" w:hAnsi="Century Gothic"/>
                <w:sz w:val="24"/>
                <w:szCs w:val="24"/>
              </w:rPr>
              <w:t>Barrier to people that speak English as an additional language or those who have language of speech impairments</w:t>
            </w:r>
          </w:p>
        </w:tc>
        <w:tc>
          <w:tcPr>
            <w:tcW w:w="876" w:type="dxa"/>
            <w:shd w:val="clear" w:color="auto" w:fill="FF0000"/>
          </w:tcPr>
          <w:p w14:paraId="221F51F1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26975C00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17B1307D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45D08611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341BC54B" w14:textId="77777777" w:rsidR="002A5E1B" w:rsidRDefault="002A5E1B" w:rsidP="003C29D3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D9D9D9" w:themeFill="background1" w:themeFillShade="D9"/>
          </w:tcPr>
          <w:p w14:paraId="286C91D5" w14:textId="3C90F423" w:rsidR="002A5E1B" w:rsidRPr="003E2145" w:rsidRDefault="002A5E1B" w:rsidP="00552E45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12499C">
              <w:rPr>
                <w:rFonts w:ascii="Century Gothic" w:hAnsi="Century Gothic"/>
                <w:sz w:val="24"/>
                <w:szCs w:val="24"/>
              </w:rPr>
              <w:t>Geographical barriers</w:t>
            </w:r>
          </w:p>
        </w:tc>
        <w:tc>
          <w:tcPr>
            <w:tcW w:w="876" w:type="dxa"/>
            <w:shd w:val="clear" w:color="auto" w:fill="FF0000"/>
          </w:tcPr>
          <w:p w14:paraId="68236C12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31F5EA9F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4236A7CF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6EF3841E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66ECD869" w14:textId="77777777" w:rsidR="002A5E1B" w:rsidRDefault="002A5E1B" w:rsidP="003C29D3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D9D9D9" w:themeFill="background1" w:themeFillShade="D9"/>
          </w:tcPr>
          <w:p w14:paraId="2737230A" w14:textId="4294F988" w:rsidR="002A5E1B" w:rsidRPr="0071354A" w:rsidRDefault="002A5E1B" w:rsidP="00552E45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12499C">
              <w:rPr>
                <w:rFonts w:ascii="Century Gothic" w:hAnsi="Century Gothic"/>
                <w:sz w:val="24"/>
                <w:szCs w:val="24"/>
              </w:rPr>
              <w:t>Resource barriers for service providers</w:t>
            </w:r>
          </w:p>
        </w:tc>
        <w:tc>
          <w:tcPr>
            <w:tcW w:w="876" w:type="dxa"/>
            <w:shd w:val="clear" w:color="auto" w:fill="FF0000"/>
          </w:tcPr>
          <w:p w14:paraId="094809E2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2BAFCF03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12A56A81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72CEBE42" w14:textId="77777777" w:rsidTr="002A0727">
        <w:trPr>
          <w:trHeight w:val="300"/>
        </w:trPr>
        <w:tc>
          <w:tcPr>
            <w:tcW w:w="2416" w:type="dxa"/>
            <w:vMerge/>
            <w:shd w:val="clear" w:color="auto" w:fill="D9D9D9" w:themeFill="background1" w:themeFillShade="D9"/>
          </w:tcPr>
          <w:p w14:paraId="1A9EEF39" w14:textId="77777777" w:rsidR="002A5E1B" w:rsidRDefault="002A5E1B" w:rsidP="003C29D3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D9D9D9" w:themeFill="background1" w:themeFillShade="D9"/>
          </w:tcPr>
          <w:p w14:paraId="5E4C2723" w14:textId="3A45EC20" w:rsidR="002A5E1B" w:rsidRPr="004C1528" w:rsidRDefault="002A5E1B" w:rsidP="00552E45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12499C">
              <w:rPr>
                <w:rFonts w:ascii="Century Gothic" w:hAnsi="Century Gothic"/>
                <w:sz w:val="24"/>
                <w:szCs w:val="24"/>
              </w:rPr>
              <w:t>Financial barriers</w:t>
            </w:r>
          </w:p>
        </w:tc>
        <w:tc>
          <w:tcPr>
            <w:tcW w:w="876" w:type="dxa"/>
            <w:shd w:val="clear" w:color="auto" w:fill="FF0000"/>
          </w:tcPr>
          <w:p w14:paraId="2A8643DB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7BE5EFBD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3F2B14EE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1380D853" w14:textId="77777777" w:rsidTr="002A0727">
        <w:trPr>
          <w:trHeight w:val="300"/>
        </w:trPr>
        <w:tc>
          <w:tcPr>
            <w:tcW w:w="2416" w:type="dxa"/>
            <w:vMerge/>
            <w:shd w:val="clear" w:color="auto" w:fill="FFFFFF" w:themeFill="background1"/>
          </w:tcPr>
          <w:p w14:paraId="6DC5E5CE" w14:textId="77777777" w:rsidR="002A5E1B" w:rsidRDefault="002A5E1B" w:rsidP="003C29D3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FFFFFF" w:themeFill="background1"/>
          </w:tcPr>
          <w:p w14:paraId="5C0DF7E9" w14:textId="09AA0CD5" w:rsidR="002A5E1B" w:rsidRPr="00A50E86" w:rsidRDefault="002A5E1B" w:rsidP="00552E45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576D44">
              <w:rPr>
                <w:rFonts w:ascii="Century Gothic" w:hAnsi="Century Gothic"/>
                <w:b/>
                <w:bCs/>
                <w:sz w:val="24"/>
                <w:szCs w:val="24"/>
              </w:rPr>
              <w:t>Definition of obstacles</w:t>
            </w:r>
          </w:p>
        </w:tc>
        <w:tc>
          <w:tcPr>
            <w:tcW w:w="876" w:type="dxa"/>
            <w:shd w:val="clear" w:color="auto" w:fill="FF0000"/>
          </w:tcPr>
          <w:p w14:paraId="1EEC8B06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739E35CD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1782E466" w14:textId="77777777" w:rsidR="002A5E1B" w:rsidRDefault="002A5E1B" w:rsidP="00013797">
            <w:pPr>
              <w:rPr>
                <w:sz w:val="24"/>
                <w:szCs w:val="24"/>
              </w:rPr>
            </w:pPr>
          </w:p>
        </w:tc>
      </w:tr>
      <w:tr w:rsidR="002A5E1B" w14:paraId="7D81FE30" w14:textId="77777777" w:rsidTr="002A0727">
        <w:trPr>
          <w:trHeight w:val="300"/>
        </w:trPr>
        <w:tc>
          <w:tcPr>
            <w:tcW w:w="2416" w:type="dxa"/>
            <w:vMerge/>
            <w:shd w:val="clear" w:color="auto" w:fill="FFFFFF" w:themeFill="background1"/>
          </w:tcPr>
          <w:p w14:paraId="555AFBC4" w14:textId="77777777" w:rsidR="002A5E1B" w:rsidRDefault="002A5E1B" w:rsidP="002A072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FFFFFF" w:themeFill="background1"/>
          </w:tcPr>
          <w:p w14:paraId="1E796C9D" w14:textId="353B53B9" w:rsidR="002A5E1B" w:rsidRPr="0012499C" w:rsidRDefault="002A5E1B" w:rsidP="002A0727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576D44">
              <w:rPr>
                <w:rFonts w:ascii="Century Gothic" w:hAnsi="Century Gothic"/>
                <w:b/>
                <w:bCs/>
                <w:sz w:val="24"/>
                <w:szCs w:val="24"/>
              </w:rPr>
              <w:t>Potential obstacles as appropriate to an individual and the recommendations:</w:t>
            </w:r>
          </w:p>
        </w:tc>
        <w:tc>
          <w:tcPr>
            <w:tcW w:w="876" w:type="dxa"/>
            <w:shd w:val="clear" w:color="auto" w:fill="FF0000"/>
          </w:tcPr>
          <w:p w14:paraId="334897C8" w14:textId="77777777" w:rsidR="002A5E1B" w:rsidRDefault="002A5E1B" w:rsidP="002A072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02F397D8" w14:textId="77777777" w:rsidR="002A5E1B" w:rsidRDefault="002A5E1B" w:rsidP="002A072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5614F82F" w14:textId="77777777" w:rsidR="002A5E1B" w:rsidRDefault="002A5E1B" w:rsidP="002A0727">
            <w:pPr>
              <w:rPr>
                <w:sz w:val="24"/>
                <w:szCs w:val="24"/>
              </w:rPr>
            </w:pPr>
          </w:p>
        </w:tc>
      </w:tr>
      <w:tr w:rsidR="002A5E1B" w14:paraId="3A7EA870" w14:textId="77777777" w:rsidTr="002A0727">
        <w:trPr>
          <w:trHeight w:val="300"/>
        </w:trPr>
        <w:tc>
          <w:tcPr>
            <w:tcW w:w="2416" w:type="dxa"/>
            <w:vMerge/>
            <w:shd w:val="clear" w:color="auto" w:fill="FFFFFF" w:themeFill="background1"/>
          </w:tcPr>
          <w:p w14:paraId="73EED575" w14:textId="77777777" w:rsidR="002A5E1B" w:rsidRDefault="002A5E1B" w:rsidP="002A072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FFFFFF" w:themeFill="background1"/>
          </w:tcPr>
          <w:p w14:paraId="2C7FEA75" w14:textId="4D91221A" w:rsidR="002A5E1B" w:rsidRPr="0012499C" w:rsidRDefault="002A5E1B" w:rsidP="002A0727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2F10EB">
              <w:rPr>
                <w:rFonts w:ascii="Century Gothic" w:hAnsi="Century Gothic"/>
                <w:sz w:val="24"/>
                <w:szCs w:val="24"/>
              </w:rPr>
              <w:t>Emotional/psychological</w:t>
            </w:r>
          </w:p>
        </w:tc>
        <w:tc>
          <w:tcPr>
            <w:tcW w:w="876" w:type="dxa"/>
            <w:shd w:val="clear" w:color="auto" w:fill="FF0000"/>
          </w:tcPr>
          <w:p w14:paraId="42525535" w14:textId="77777777" w:rsidR="002A5E1B" w:rsidRDefault="002A5E1B" w:rsidP="002A072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6B9BAFC3" w14:textId="77777777" w:rsidR="002A5E1B" w:rsidRDefault="002A5E1B" w:rsidP="002A072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4EB2C00E" w14:textId="77777777" w:rsidR="002A5E1B" w:rsidRDefault="002A5E1B" w:rsidP="002A0727">
            <w:pPr>
              <w:rPr>
                <w:sz w:val="24"/>
                <w:szCs w:val="24"/>
              </w:rPr>
            </w:pPr>
          </w:p>
        </w:tc>
      </w:tr>
      <w:tr w:rsidR="002A5E1B" w14:paraId="45BDA1A5" w14:textId="77777777" w:rsidTr="002A0727">
        <w:trPr>
          <w:trHeight w:val="300"/>
        </w:trPr>
        <w:tc>
          <w:tcPr>
            <w:tcW w:w="2416" w:type="dxa"/>
            <w:vMerge/>
            <w:shd w:val="clear" w:color="auto" w:fill="FFFFFF" w:themeFill="background1"/>
          </w:tcPr>
          <w:p w14:paraId="70B2BA08" w14:textId="77777777" w:rsidR="002A5E1B" w:rsidRDefault="002A5E1B" w:rsidP="002A072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FFFFFF" w:themeFill="background1"/>
          </w:tcPr>
          <w:p w14:paraId="1397BD2B" w14:textId="35B77F8C" w:rsidR="002A5E1B" w:rsidRPr="0012499C" w:rsidRDefault="002A5E1B" w:rsidP="002A0727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2F10EB">
              <w:rPr>
                <w:rFonts w:ascii="Century Gothic" w:hAnsi="Century Gothic"/>
                <w:sz w:val="24"/>
                <w:szCs w:val="24"/>
              </w:rPr>
              <w:t>Time constraints</w:t>
            </w:r>
          </w:p>
        </w:tc>
        <w:tc>
          <w:tcPr>
            <w:tcW w:w="876" w:type="dxa"/>
            <w:shd w:val="clear" w:color="auto" w:fill="FF0000"/>
          </w:tcPr>
          <w:p w14:paraId="3F40E2A1" w14:textId="77777777" w:rsidR="002A5E1B" w:rsidRDefault="002A5E1B" w:rsidP="002A072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37430352" w14:textId="77777777" w:rsidR="002A5E1B" w:rsidRDefault="002A5E1B" w:rsidP="002A072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20E3298C" w14:textId="77777777" w:rsidR="002A5E1B" w:rsidRDefault="002A5E1B" w:rsidP="002A0727">
            <w:pPr>
              <w:rPr>
                <w:sz w:val="24"/>
                <w:szCs w:val="24"/>
              </w:rPr>
            </w:pPr>
          </w:p>
        </w:tc>
      </w:tr>
      <w:tr w:rsidR="002A5E1B" w14:paraId="523091C5" w14:textId="77777777" w:rsidTr="002A0727">
        <w:trPr>
          <w:trHeight w:val="300"/>
        </w:trPr>
        <w:tc>
          <w:tcPr>
            <w:tcW w:w="2416" w:type="dxa"/>
            <w:vMerge/>
            <w:shd w:val="clear" w:color="auto" w:fill="FFFFFF" w:themeFill="background1"/>
          </w:tcPr>
          <w:p w14:paraId="18374C27" w14:textId="77777777" w:rsidR="002A5E1B" w:rsidRDefault="002A5E1B" w:rsidP="002A072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FFFFFF" w:themeFill="background1"/>
          </w:tcPr>
          <w:p w14:paraId="2C9AA2BC" w14:textId="77777777" w:rsidR="002A5E1B" w:rsidRPr="002F10EB" w:rsidRDefault="002A5E1B" w:rsidP="006D02D9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2F10EB">
              <w:rPr>
                <w:rFonts w:ascii="Century Gothic" w:hAnsi="Century Gothic"/>
                <w:sz w:val="24"/>
                <w:szCs w:val="24"/>
              </w:rPr>
              <w:t>Availability of resources</w:t>
            </w:r>
          </w:p>
          <w:p w14:paraId="1C712E04" w14:textId="4CF16C46" w:rsidR="002A5E1B" w:rsidRPr="0012499C" w:rsidRDefault="002A5E1B" w:rsidP="002A0727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2F10EB">
              <w:rPr>
                <w:rFonts w:ascii="Century Gothic" w:hAnsi="Century Gothic"/>
                <w:sz w:val="24"/>
                <w:szCs w:val="24"/>
              </w:rPr>
              <w:t>Unachievable targets</w:t>
            </w:r>
          </w:p>
        </w:tc>
        <w:tc>
          <w:tcPr>
            <w:tcW w:w="876" w:type="dxa"/>
            <w:shd w:val="clear" w:color="auto" w:fill="FF0000"/>
          </w:tcPr>
          <w:p w14:paraId="3CFF0B9F" w14:textId="77777777" w:rsidR="002A5E1B" w:rsidRDefault="002A5E1B" w:rsidP="002A072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1F6DA722" w14:textId="77777777" w:rsidR="002A5E1B" w:rsidRDefault="002A5E1B" w:rsidP="002A072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4CB18B0F" w14:textId="77777777" w:rsidR="002A5E1B" w:rsidRDefault="002A5E1B" w:rsidP="002A0727">
            <w:pPr>
              <w:rPr>
                <w:sz w:val="24"/>
                <w:szCs w:val="24"/>
              </w:rPr>
            </w:pPr>
          </w:p>
        </w:tc>
      </w:tr>
      <w:tr w:rsidR="002A5E1B" w14:paraId="2751C59B" w14:textId="77777777" w:rsidTr="002A0727">
        <w:trPr>
          <w:trHeight w:val="300"/>
        </w:trPr>
        <w:tc>
          <w:tcPr>
            <w:tcW w:w="2416" w:type="dxa"/>
            <w:vMerge/>
            <w:shd w:val="clear" w:color="auto" w:fill="FFFFFF" w:themeFill="background1"/>
          </w:tcPr>
          <w:p w14:paraId="33BC1826" w14:textId="77777777" w:rsidR="002A5E1B" w:rsidRDefault="002A5E1B" w:rsidP="002A0727">
            <w:pPr>
              <w:pStyle w:val="p1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5653" w:type="dxa"/>
            <w:shd w:val="clear" w:color="auto" w:fill="FFFFFF" w:themeFill="background1"/>
          </w:tcPr>
          <w:p w14:paraId="51F72AB1" w14:textId="71C91247" w:rsidR="002A5E1B" w:rsidRPr="002F10EB" w:rsidRDefault="002A5E1B" w:rsidP="006D02D9">
            <w:pPr>
              <w:pStyle w:val="p1"/>
              <w:rPr>
                <w:rFonts w:ascii="Century Gothic" w:hAnsi="Century Gothic"/>
                <w:sz w:val="24"/>
                <w:szCs w:val="24"/>
              </w:rPr>
            </w:pPr>
            <w:r w:rsidRPr="002F10EB">
              <w:rPr>
                <w:rFonts w:ascii="Century Gothic" w:hAnsi="Century Gothic"/>
                <w:sz w:val="24"/>
                <w:szCs w:val="24"/>
              </w:rPr>
              <w:t>Lack of support</w:t>
            </w:r>
          </w:p>
        </w:tc>
        <w:tc>
          <w:tcPr>
            <w:tcW w:w="876" w:type="dxa"/>
            <w:shd w:val="clear" w:color="auto" w:fill="FF0000"/>
          </w:tcPr>
          <w:p w14:paraId="122DADAF" w14:textId="77777777" w:rsidR="002A5E1B" w:rsidRDefault="002A5E1B" w:rsidP="002A0727">
            <w:pPr>
              <w:rPr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FFC000" w:themeFill="accent4"/>
          </w:tcPr>
          <w:p w14:paraId="7D6CBCD5" w14:textId="77777777" w:rsidR="002A5E1B" w:rsidRDefault="002A5E1B" w:rsidP="002A0727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shd w:val="clear" w:color="auto" w:fill="00B050"/>
          </w:tcPr>
          <w:p w14:paraId="4F95224D" w14:textId="77777777" w:rsidR="002A5E1B" w:rsidRDefault="002A5E1B" w:rsidP="002A0727">
            <w:pPr>
              <w:rPr>
                <w:sz w:val="24"/>
                <w:szCs w:val="24"/>
              </w:rPr>
            </w:pPr>
          </w:p>
        </w:tc>
      </w:tr>
    </w:tbl>
    <w:p w14:paraId="6582DB6D" w14:textId="7C131D44" w:rsidR="617E8C6A" w:rsidRDefault="617E8C6A"/>
    <w:sectPr w:rsidR="617E8C6A" w:rsidSect="00696F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05120"/>
    <w:rsid w:val="00013797"/>
    <w:rsid w:val="0004762E"/>
    <w:rsid w:val="00047E85"/>
    <w:rsid w:val="000534F7"/>
    <w:rsid w:val="00063B0A"/>
    <w:rsid w:val="000740E1"/>
    <w:rsid w:val="0007441C"/>
    <w:rsid w:val="00084D87"/>
    <w:rsid w:val="00087044"/>
    <w:rsid w:val="000A55C7"/>
    <w:rsid w:val="000C66B8"/>
    <w:rsid w:val="000E0678"/>
    <w:rsid w:val="000E0DFA"/>
    <w:rsid w:val="000E565C"/>
    <w:rsid w:val="000E709C"/>
    <w:rsid w:val="001025AA"/>
    <w:rsid w:val="001132C6"/>
    <w:rsid w:val="00114272"/>
    <w:rsid w:val="00120F39"/>
    <w:rsid w:val="00153CDE"/>
    <w:rsid w:val="001709ED"/>
    <w:rsid w:val="00171FE9"/>
    <w:rsid w:val="001730D5"/>
    <w:rsid w:val="0018633C"/>
    <w:rsid w:val="00193C2D"/>
    <w:rsid w:val="00194599"/>
    <w:rsid w:val="001A0DA2"/>
    <w:rsid w:val="001A4338"/>
    <w:rsid w:val="001C5C57"/>
    <w:rsid w:val="001C6F0F"/>
    <w:rsid w:val="001D759C"/>
    <w:rsid w:val="001E7C2D"/>
    <w:rsid w:val="001F381F"/>
    <w:rsid w:val="00205213"/>
    <w:rsid w:val="00244222"/>
    <w:rsid w:val="002542A1"/>
    <w:rsid w:val="00275A82"/>
    <w:rsid w:val="00277835"/>
    <w:rsid w:val="00282D04"/>
    <w:rsid w:val="00293E91"/>
    <w:rsid w:val="002A0727"/>
    <w:rsid w:val="002A5E1B"/>
    <w:rsid w:val="002C5315"/>
    <w:rsid w:val="002E2562"/>
    <w:rsid w:val="002E369B"/>
    <w:rsid w:val="003034B6"/>
    <w:rsid w:val="00334810"/>
    <w:rsid w:val="00334E10"/>
    <w:rsid w:val="0033767B"/>
    <w:rsid w:val="00355358"/>
    <w:rsid w:val="00356B25"/>
    <w:rsid w:val="0036736F"/>
    <w:rsid w:val="00384286"/>
    <w:rsid w:val="003B0F03"/>
    <w:rsid w:val="003C29D3"/>
    <w:rsid w:val="003C5F27"/>
    <w:rsid w:val="003E2145"/>
    <w:rsid w:val="00410743"/>
    <w:rsid w:val="004128E2"/>
    <w:rsid w:val="004228B2"/>
    <w:rsid w:val="0043231D"/>
    <w:rsid w:val="00465955"/>
    <w:rsid w:val="00484969"/>
    <w:rsid w:val="0049122D"/>
    <w:rsid w:val="004915DA"/>
    <w:rsid w:val="004A7ED2"/>
    <w:rsid w:val="004C1528"/>
    <w:rsid w:val="004D0C8D"/>
    <w:rsid w:val="0050007C"/>
    <w:rsid w:val="005031F6"/>
    <w:rsid w:val="00511082"/>
    <w:rsid w:val="005120AF"/>
    <w:rsid w:val="00522072"/>
    <w:rsid w:val="0053784D"/>
    <w:rsid w:val="00543F09"/>
    <w:rsid w:val="00552E45"/>
    <w:rsid w:val="00554648"/>
    <w:rsid w:val="00562423"/>
    <w:rsid w:val="00567597"/>
    <w:rsid w:val="00567A4C"/>
    <w:rsid w:val="00572031"/>
    <w:rsid w:val="00584A85"/>
    <w:rsid w:val="00586B3D"/>
    <w:rsid w:val="00592459"/>
    <w:rsid w:val="005C2E7E"/>
    <w:rsid w:val="00610DD6"/>
    <w:rsid w:val="00612BFD"/>
    <w:rsid w:val="006336CE"/>
    <w:rsid w:val="00640F2B"/>
    <w:rsid w:val="00655851"/>
    <w:rsid w:val="006616A7"/>
    <w:rsid w:val="0069322C"/>
    <w:rsid w:val="006957CB"/>
    <w:rsid w:val="00696F58"/>
    <w:rsid w:val="006A24B1"/>
    <w:rsid w:val="006A2C2C"/>
    <w:rsid w:val="006A6124"/>
    <w:rsid w:val="006B724D"/>
    <w:rsid w:val="006C692B"/>
    <w:rsid w:val="006D02D9"/>
    <w:rsid w:val="006D1F8C"/>
    <w:rsid w:val="006E5AAD"/>
    <w:rsid w:val="006F46F0"/>
    <w:rsid w:val="006F474B"/>
    <w:rsid w:val="00701B58"/>
    <w:rsid w:val="00702034"/>
    <w:rsid w:val="00705929"/>
    <w:rsid w:val="0071254E"/>
    <w:rsid w:val="0071354A"/>
    <w:rsid w:val="00720EAD"/>
    <w:rsid w:val="00737DEF"/>
    <w:rsid w:val="00742D38"/>
    <w:rsid w:val="00756864"/>
    <w:rsid w:val="00765C92"/>
    <w:rsid w:val="00785374"/>
    <w:rsid w:val="007861D5"/>
    <w:rsid w:val="00787856"/>
    <w:rsid w:val="00787F08"/>
    <w:rsid w:val="00793CB9"/>
    <w:rsid w:val="00794025"/>
    <w:rsid w:val="007963AB"/>
    <w:rsid w:val="007A4A14"/>
    <w:rsid w:val="007C3CB7"/>
    <w:rsid w:val="007D0D8E"/>
    <w:rsid w:val="007E2E01"/>
    <w:rsid w:val="007F57AF"/>
    <w:rsid w:val="00865080"/>
    <w:rsid w:val="00873D3B"/>
    <w:rsid w:val="00874EB7"/>
    <w:rsid w:val="008815A5"/>
    <w:rsid w:val="00886962"/>
    <w:rsid w:val="0089533D"/>
    <w:rsid w:val="008962D4"/>
    <w:rsid w:val="008B70ED"/>
    <w:rsid w:val="008C105C"/>
    <w:rsid w:val="008D666C"/>
    <w:rsid w:val="008D7799"/>
    <w:rsid w:val="008E2437"/>
    <w:rsid w:val="008F142A"/>
    <w:rsid w:val="008F63E2"/>
    <w:rsid w:val="008F7887"/>
    <w:rsid w:val="00900E01"/>
    <w:rsid w:val="009273E5"/>
    <w:rsid w:val="00933110"/>
    <w:rsid w:val="009373B6"/>
    <w:rsid w:val="00951EA1"/>
    <w:rsid w:val="00952D3E"/>
    <w:rsid w:val="00971243"/>
    <w:rsid w:val="00990242"/>
    <w:rsid w:val="00991847"/>
    <w:rsid w:val="009B0B73"/>
    <w:rsid w:val="009C7B4B"/>
    <w:rsid w:val="009C7F5C"/>
    <w:rsid w:val="009D0FF7"/>
    <w:rsid w:val="009D7D53"/>
    <w:rsid w:val="009E108F"/>
    <w:rsid w:val="009E34C3"/>
    <w:rsid w:val="009F1901"/>
    <w:rsid w:val="00A15A7F"/>
    <w:rsid w:val="00A20793"/>
    <w:rsid w:val="00A470B6"/>
    <w:rsid w:val="00A50E86"/>
    <w:rsid w:val="00A5175A"/>
    <w:rsid w:val="00A95C01"/>
    <w:rsid w:val="00AA0B43"/>
    <w:rsid w:val="00AA2FA4"/>
    <w:rsid w:val="00AA3BBF"/>
    <w:rsid w:val="00AC57C0"/>
    <w:rsid w:val="00AD1672"/>
    <w:rsid w:val="00AD5219"/>
    <w:rsid w:val="00AE0851"/>
    <w:rsid w:val="00AE5074"/>
    <w:rsid w:val="00AF584E"/>
    <w:rsid w:val="00AF708E"/>
    <w:rsid w:val="00B02598"/>
    <w:rsid w:val="00B20B90"/>
    <w:rsid w:val="00B27A1F"/>
    <w:rsid w:val="00B46B60"/>
    <w:rsid w:val="00B477A4"/>
    <w:rsid w:val="00B51789"/>
    <w:rsid w:val="00B57831"/>
    <w:rsid w:val="00B64B9B"/>
    <w:rsid w:val="00B71F01"/>
    <w:rsid w:val="00B922B4"/>
    <w:rsid w:val="00BA3325"/>
    <w:rsid w:val="00BA3953"/>
    <w:rsid w:val="00BB7AE8"/>
    <w:rsid w:val="00C20229"/>
    <w:rsid w:val="00C30222"/>
    <w:rsid w:val="00C3472E"/>
    <w:rsid w:val="00C36876"/>
    <w:rsid w:val="00C51332"/>
    <w:rsid w:val="00C6587E"/>
    <w:rsid w:val="00C853DA"/>
    <w:rsid w:val="00C9430C"/>
    <w:rsid w:val="00CA47BA"/>
    <w:rsid w:val="00CA5899"/>
    <w:rsid w:val="00CC3085"/>
    <w:rsid w:val="00CC56C5"/>
    <w:rsid w:val="00CD17D4"/>
    <w:rsid w:val="00CD2B0A"/>
    <w:rsid w:val="00CD341B"/>
    <w:rsid w:val="00CF0758"/>
    <w:rsid w:val="00D06543"/>
    <w:rsid w:val="00D3597B"/>
    <w:rsid w:val="00D46693"/>
    <w:rsid w:val="00D570F9"/>
    <w:rsid w:val="00D57461"/>
    <w:rsid w:val="00D575F3"/>
    <w:rsid w:val="00D6140C"/>
    <w:rsid w:val="00D77F37"/>
    <w:rsid w:val="00DA30BF"/>
    <w:rsid w:val="00DA620C"/>
    <w:rsid w:val="00DA7EA3"/>
    <w:rsid w:val="00DF3454"/>
    <w:rsid w:val="00DF553E"/>
    <w:rsid w:val="00E119E2"/>
    <w:rsid w:val="00E45465"/>
    <w:rsid w:val="00E473ED"/>
    <w:rsid w:val="00E8735D"/>
    <w:rsid w:val="00EA4D4A"/>
    <w:rsid w:val="00EC0830"/>
    <w:rsid w:val="00EE52C1"/>
    <w:rsid w:val="00EE5C10"/>
    <w:rsid w:val="00EE6B22"/>
    <w:rsid w:val="00F103DD"/>
    <w:rsid w:val="00F313DE"/>
    <w:rsid w:val="00F31DBB"/>
    <w:rsid w:val="00F35817"/>
    <w:rsid w:val="00F43453"/>
    <w:rsid w:val="00F66074"/>
    <w:rsid w:val="00F661CF"/>
    <w:rsid w:val="00F7432D"/>
    <w:rsid w:val="00F81003"/>
    <w:rsid w:val="00FA62EE"/>
    <w:rsid w:val="00FB0BCB"/>
    <w:rsid w:val="00FB3620"/>
    <w:rsid w:val="00FC4F60"/>
    <w:rsid w:val="00FE28AC"/>
    <w:rsid w:val="1A274F80"/>
    <w:rsid w:val="23BCDBB0"/>
    <w:rsid w:val="40B1EC8A"/>
    <w:rsid w:val="56A88BB7"/>
    <w:rsid w:val="57ADB6C4"/>
    <w:rsid w:val="617E8C6A"/>
    <w:rsid w:val="64B6D06C"/>
    <w:rsid w:val="666B279D"/>
    <w:rsid w:val="717EF2ED"/>
    <w:rsid w:val="751C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4915DA"/>
    <w:pPr>
      <w:spacing w:after="0" w:line="240" w:lineRule="auto"/>
    </w:pPr>
    <w:rPr>
      <w:rFonts w:ascii="Helvetica" w:eastAsia="Times New Roman" w:hAnsi="Helvetica" w:cs="Times New Roman"/>
      <w:color w:val="000000"/>
      <w:sz w:val="17"/>
      <w:szCs w:val="17"/>
      <w:lang w:eastAsia="en-GB"/>
    </w:rPr>
  </w:style>
  <w:style w:type="character" w:customStyle="1" w:styleId="apple-converted-space">
    <w:name w:val="apple-converted-space"/>
    <w:basedOn w:val="DefaultParagraphFont"/>
    <w:rsid w:val="000A55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FCC694-4C9B-48EE-9C41-61A4224172CB}"/>
</file>

<file path=customXml/itemProps2.xml><?xml version="1.0" encoding="utf-8"?>
<ds:datastoreItem xmlns:ds="http://schemas.openxmlformats.org/officeDocument/2006/customXml" ds:itemID="{B5259FF8-D4F9-49F5-A361-7D721B1F6CC9}">
  <ds:schemaRefs>
    <ds:schemaRef ds:uri="http://schemas.microsoft.com/office/2006/metadata/properties"/>
    <ds:schemaRef ds:uri="http://schemas.microsoft.com/office/infopath/2007/PartnerControls"/>
    <ds:schemaRef ds:uri="33f3b95c-dff4-45ef-b9d7-86b5eed9670c"/>
    <ds:schemaRef ds:uri="78e0007b-acf7-43c4-b857-8394e2935dd3"/>
  </ds:schemaRefs>
</ds:datastoreItem>
</file>

<file path=customXml/itemProps3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714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Aisha Raj</cp:lastModifiedBy>
  <cp:revision>4</cp:revision>
  <cp:lastPrinted>2025-05-08T08:59:00Z</cp:lastPrinted>
  <dcterms:created xsi:type="dcterms:W3CDTF">2025-12-11T20:43:00Z</dcterms:created>
  <dcterms:modified xsi:type="dcterms:W3CDTF">2026-01-31T20:10:00Z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