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62754554">
      <w:pPr>
        <w:jc w:val="center"/>
        <w:rPr>
          <w:b w:val="1"/>
          <w:bCs w:val="1"/>
          <w:sz w:val="28"/>
          <w:szCs w:val="28"/>
          <w:u w:val="single"/>
        </w:rPr>
      </w:pPr>
      <w:r w:rsidRPr="0987FC49" w:rsidR="68191CFB">
        <w:rPr>
          <w:b w:val="1"/>
          <w:bCs w:val="1"/>
          <w:sz w:val="28"/>
          <w:szCs w:val="28"/>
          <w:u w:val="single"/>
        </w:rPr>
        <w:t>GCSE</w:t>
      </w:r>
      <w:r w:rsidRPr="0987FC49" w:rsidR="5D547BD0">
        <w:rPr>
          <w:b w:val="1"/>
          <w:bCs w:val="1"/>
          <w:sz w:val="28"/>
          <w:szCs w:val="28"/>
          <w:u w:val="single"/>
        </w:rPr>
        <w:t xml:space="preserve"> </w:t>
      </w:r>
      <w:r w:rsidRPr="0987FC49" w:rsidR="66C04591">
        <w:rPr>
          <w:b w:val="1"/>
          <w:bCs w:val="1"/>
          <w:sz w:val="28"/>
          <w:szCs w:val="28"/>
          <w:u w:val="single"/>
        </w:rPr>
        <w:t xml:space="preserve">GEOGRAPHY </w:t>
      </w:r>
      <w:r w:rsidRPr="0987FC49" w:rsidR="5D547BD0">
        <w:rPr>
          <w:b w:val="1"/>
          <w:bCs w:val="1"/>
          <w:sz w:val="28"/>
          <w:szCs w:val="28"/>
          <w:u w:val="single"/>
        </w:rPr>
        <w:t xml:space="preserve">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950"/>
        <w:gridCol w:w="5861"/>
        <w:gridCol w:w="985"/>
        <w:gridCol w:w="844"/>
        <w:gridCol w:w="845"/>
      </w:tblGrid>
      <w:tr w:rsidRPr="00567597" w:rsidR="00696F58" w:rsidTr="06A564C0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00567597" w:rsidRDefault="000531E2" w14:paraId="08A3636E" w14:textId="62052F9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Global Geographical Issues (Paper One)</w:t>
            </w:r>
          </w:p>
        </w:tc>
      </w:tr>
      <w:tr w:rsidRPr="00567597" w:rsidR="00BC380C" w:rsidTr="06A564C0" w14:paraId="65D5FA51" w14:textId="7F2A18F2">
        <w:trPr>
          <w:trHeight w:val="238"/>
        </w:trPr>
        <w:tc>
          <w:tcPr>
            <w:tcW w:w="1950" w:type="dxa"/>
            <w:vMerge w:val="restart"/>
            <w:shd w:val="clear" w:color="auto" w:fill="D9D9D9" w:themeFill="background1" w:themeFillShade="D9"/>
            <w:tcMar/>
          </w:tcPr>
          <w:p w:rsidR="00BC380C" w:rsidP="004D0C8D" w:rsidRDefault="00BC380C" w14:paraId="763996E5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1 </w:t>
            </w:r>
          </w:p>
          <w:p w:rsidRPr="001A0DA2" w:rsidR="00BC380C" w:rsidP="004D0C8D" w:rsidRDefault="00BC380C" w14:paraId="3BCA4C50" w14:textId="7819B96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Hazardous Earth </w:t>
            </w: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567597" w:rsidR="00BC380C" w:rsidP="001F059D" w:rsidRDefault="00BC380C" w14:paraId="5ADE6CAE" w14:textId="736A47C2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Global atmospheric circulation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RDefault="00BC380C" w14:paraId="21FC445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RDefault="00BC380C" w14:paraId="039EA312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RDefault="00BC380C" w14:paraId="0D0BFFA4" w14:textId="77777777">
            <w:pPr>
              <w:rPr>
                <w:sz w:val="24"/>
              </w:rPr>
            </w:pPr>
          </w:p>
        </w:tc>
      </w:tr>
      <w:tr w:rsidRPr="00567597" w:rsidR="00BC380C" w:rsidTr="06A564C0" w14:paraId="2730A3FC" w14:textId="205AF6A5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RDefault="00BC380C" w14:paraId="5CF0F148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567597" w:rsidR="00BC380C" w:rsidP="00BC380C" w:rsidRDefault="00BC380C" w14:paraId="22653AAA" w14:textId="6D310D68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Past natural climate change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RDefault="00BC380C" w14:paraId="208847A1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RDefault="00BC380C" w14:paraId="4A780218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RDefault="00BC380C" w14:paraId="5CB4D708" w14:textId="77777777">
            <w:pPr>
              <w:rPr>
                <w:sz w:val="24"/>
              </w:rPr>
            </w:pPr>
          </w:p>
        </w:tc>
      </w:tr>
      <w:tr w:rsidRPr="00567597" w:rsidR="00BC380C" w:rsidTr="06A564C0" w14:paraId="5ED5E29D" w14:textId="20AA2580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32DDFB25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E8735D" w:rsidR="00BC380C" w:rsidP="000E709C" w:rsidRDefault="00BC380C" w14:paraId="08F885BF" w14:textId="3AC471A4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Global climate change and human actions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412FB8EB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6E655685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3A6D5FF0" w14:textId="77777777">
            <w:pPr>
              <w:rPr>
                <w:sz w:val="24"/>
              </w:rPr>
            </w:pPr>
          </w:p>
        </w:tc>
      </w:tr>
      <w:tr w:rsidRPr="00567597" w:rsidR="00BC380C" w:rsidTr="06A564C0" w14:paraId="6D73D512" w14:textId="11065C1F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100FD2BE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E8735D" w:rsidR="00BC380C" w:rsidP="000E709C" w:rsidRDefault="00BC380C" w14:paraId="4A146E7B" w14:textId="0B7EA249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Causes of tropical cyclones 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0CDF4C0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7DA86808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3C08D440" w14:textId="77777777">
            <w:pPr>
              <w:rPr>
                <w:sz w:val="24"/>
              </w:rPr>
            </w:pPr>
          </w:p>
        </w:tc>
      </w:tr>
      <w:tr w:rsidRPr="00567597" w:rsidR="00BC380C" w:rsidTr="06A564C0" w14:paraId="1534B41D" w14:textId="39C35D90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0FC20668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E8735D" w:rsidR="00BC380C" w:rsidP="000E709C" w:rsidRDefault="00BC380C" w14:paraId="217C88CB" w14:textId="1CA91BF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The impacts of tropical cyclones – </w:t>
            </w:r>
            <w:r w:rsidRPr="005D0E9B">
              <w:rPr>
                <w:rFonts w:cstheme="minorHAnsi"/>
                <w:b/>
                <w:sz w:val="24"/>
                <w:szCs w:val="24"/>
              </w:rPr>
              <w:t xml:space="preserve">Cyclone </w:t>
            </w:r>
            <w:proofErr w:type="spellStart"/>
            <w:r w:rsidRPr="005D0E9B">
              <w:rPr>
                <w:rFonts w:cstheme="minorHAnsi"/>
                <w:b/>
                <w:sz w:val="24"/>
                <w:szCs w:val="24"/>
              </w:rPr>
              <w:t>Aila</w:t>
            </w:r>
            <w:proofErr w:type="spellEnd"/>
            <w:r w:rsidRPr="005D0E9B">
              <w:rPr>
                <w:rFonts w:cstheme="minorHAnsi"/>
                <w:b/>
                <w:sz w:val="24"/>
                <w:szCs w:val="24"/>
              </w:rPr>
              <w:t xml:space="preserve"> in Bangladesh and Hurricane Katrina in USA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4198926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1F09E74D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16E92DA3" w14:textId="77777777">
            <w:pPr>
              <w:rPr>
                <w:sz w:val="24"/>
              </w:rPr>
            </w:pPr>
          </w:p>
        </w:tc>
      </w:tr>
      <w:tr w:rsidRPr="00567597" w:rsidR="00BC380C" w:rsidTr="06A564C0" w14:paraId="2021F1D6" w14:textId="0A889545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21EE6F57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E8735D" w:rsidR="00BC380C" w:rsidP="000E709C" w:rsidRDefault="00BC380C" w14:paraId="533215ED" w14:textId="3360F95D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Preparation and responses to tropical cyclones – case studies as above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437FFD37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148AA719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34D31D62" w14:textId="77777777">
            <w:pPr>
              <w:rPr>
                <w:sz w:val="24"/>
              </w:rPr>
            </w:pPr>
          </w:p>
        </w:tc>
      </w:tr>
      <w:tr w:rsidRPr="00567597" w:rsidR="00BC380C" w:rsidTr="06A564C0" w14:paraId="10033659" w14:textId="221AFD9D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514763D3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610DD6" w:rsidR="00BC380C" w:rsidP="000E709C" w:rsidRDefault="00BC380C" w14:paraId="3ACD81A0" w14:textId="4C40CD4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The earth’s structure</w:t>
            </w:r>
            <w:r w:rsidR="005D0E9B">
              <w:rPr>
                <w:rFonts w:cstheme="minorHAnsi"/>
                <w:sz w:val="24"/>
                <w:szCs w:val="24"/>
              </w:rPr>
              <w:t xml:space="preserve"> – core, mantle crust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78F2A725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788EA45A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00802EAE" w14:textId="77777777">
            <w:pPr>
              <w:rPr>
                <w:sz w:val="24"/>
              </w:rPr>
            </w:pPr>
          </w:p>
        </w:tc>
      </w:tr>
      <w:tr w:rsidRPr="00567597" w:rsidR="00BC380C" w:rsidTr="06A564C0" w14:paraId="05D94123" w14:textId="508B76FE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6648AA34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873D3B" w:rsidR="00BC380C" w:rsidP="000E709C" w:rsidRDefault="00BC380C" w14:paraId="0CB67DBC" w14:textId="68041590">
            <w:pPr>
              <w:rPr>
                <w:sz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>Plate boundaries and hazards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50025DE7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3215DE3C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1160C771" w14:textId="77777777">
            <w:pPr>
              <w:rPr>
                <w:sz w:val="24"/>
              </w:rPr>
            </w:pPr>
          </w:p>
        </w:tc>
      </w:tr>
      <w:tr w:rsidRPr="00567597" w:rsidR="00BC380C" w:rsidTr="06A564C0" w14:paraId="72C6387F" w14:textId="77777777">
        <w:trPr>
          <w:trHeight w:val="114"/>
        </w:trPr>
        <w:tc>
          <w:tcPr>
            <w:tcW w:w="1950" w:type="dxa"/>
            <w:vMerge/>
            <w:tcMar/>
          </w:tcPr>
          <w:p w:rsidRPr="001A0DA2" w:rsidR="00BC380C" w:rsidP="000E709C" w:rsidRDefault="00BC380C" w14:paraId="09CB668C" w14:textId="77777777">
            <w:pPr>
              <w:rPr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Pr="00BC380C" w:rsidR="00BC380C" w:rsidP="000E709C" w:rsidRDefault="00BC380C" w14:paraId="5B29B045" w14:textId="2E3CE1A8">
            <w:pPr>
              <w:rPr>
                <w:rFonts w:cstheme="minorHAnsi"/>
                <w:sz w:val="24"/>
                <w:szCs w:val="24"/>
              </w:rPr>
            </w:pPr>
            <w:r w:rsidRPr="00BC380C">
              <w:rPr>
                <w:rFonts w:cstheme="minorHAnsi"/>
                <w:sz w:val="24"/>
                <w:szCs w:val="24"/>
              </w:rPr>
              <w:t xml:space="preserve">Impacts and management of tectonic hazards – </w:t>
            </w:r>
            <w:r w:rsidRPr="005D0E9B">
              <w:rPr>
                <w:rFonts w:cstheme="minorHAnsi"/>
                <w:b/>
                <w:sz w:val="24"/>
                <w:szCs w:val="24"/>
              </w:rPr>
              <w:t>Japan 2011 earthquake and Haiti 2010 earthquake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BC380C" w:rsidP="000E709C" w:rsidRDefault="00BC380C" w14:paraId="695C35BC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BC380C" w:rsidP="000E709C" w:rsidRDefault="00BC380C" w14:paraId="11865201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BC380C" w:rsidP="000E709C" w:rsidRDefault="00BC380C" w14:paraId="6904A8A2" w14:textId="77777777">
            <w:pPr>
              <w:rPr>
                <w:sz w:val="24"/>
              </w:rPr>
            </w:pPr>
          </w:p>
        </w:tc>
      </w:tr>
      <w:tr w:rsidRPr="00567597" w:rsidR="00696F58" w:rsidTr="06A564C0" w14:paraId="4D433473" w14:textId="48CFFED6">
        <w:trPr>
          <w:trHeight w:val="226"/>
        </w:trPr>
        <w:tc>
          <w:tcPr>
            <w:tcW w:w="1950" w:type="dxa"/>
            <w:vMerge w:val="restart"/>
            <w:tcMar/>
          </w:tcPr>
          <w:p w:rsidR="00696F58" w:rsidP="00873D3B" w:rsidRDefault="00696F58" w14:paraId="4980BE04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2 </w:t>
            </w:r>
          </w:p>
          <w:p w:rsidR="000531E2" w:rsidP="00873D3B" w:rsidRDefault="000531E2" w14:paraId="1791CB24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Development </w:t>
            </w:r>
          </w:p>
          <w:p w:rsidRPr="001A0DA2" w:rsidR="000531E2" w:rsidP="00873D3B" w:rsidRDefault="000531E2" w14:paraId="06C47ACF" w14:textId="196C0B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Dynamics</w:t>
            </w:r>
          </w:p>
        </w:tc>
        <w:tc>
          <w:tcPr>
            <w:tcW w:w="5861" w:type="dxa"/>
            <w:tcMar/>
          </w:tcPr>
          <w:p w:rsidRPr="00567597" w:rsidR="00696F58" w:rsidP="000E709C" w:rsidRDefault="00BC380C" w14:paraId="3AA81BFC" w14:textId="00C58F9F">
            <w:pPr>
              <w:rPr>
                <w:sz w:val="24"/>
              </w:rPr>
            </w:pPr>
            <w:r>
              <w:rPr>
                <w:sz w:val="24"/>
              </w:rPr>
              <w:t>Measuring development including indicators to measure development and classifying countries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06A564C0" w14:paraId="48D28C17" w14:textId="5228E126">
        <w:trPr>
          <w:trHeight w:val="114"/>
        </w:trPr>
        <w:tc>
          <w:tcPr>
            <w:tcW w:w="1950" w:type="dxa"/>
            <w:vMerge/>
            <w:tcMar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5861" w:type="dxa"/>
            <w:tcMar/>
          </w:tcPr>
          <w:p w:rsidR="00696F58" w:rsidP="000E709C" w:rsidRDefault="00BC380C" w14:paraId="4F05CA55" w14:textId="3D4A0977">
            <w:pPr>
              <w:rPr>
                <w:sz w:val="24"/>
              </w:rPr>
            </w:pPr>
            <w:r>
              <w:rPr>
                <w:sz w:val="24"/>
              </w:rPr>
              <w:t>Global inequality in development – Rostow’s and Frank’s models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06A564C0" w14:paraId="62A0C082" w14:textId="43FB4E1C">
        <w:trPr>
          <w:trHeight w:val="114"/>
        </w:trPr>
        <w:tc>
          <w:tcPr>
            <w:tcW w:w="1950" w:type="dxa"/>
            <w:vMerge/>
            <w:tcMar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5861" w:type="dxa"/>
            <w:tcMar/>
          </w:tcPr>
          <w:p w:rsidRPr="00567597" w:rsidR="00696F58" w:rsidP="000E709C" w:rsidRDefault="00BC380C" w14:paraId="31665793" w14:textId="293CD9B8">
            <w:pPr>
              <w:rPr>
                <w:sz w:val="24"/>
              </w:rPr>
            </w:pPr>
            <w:r>
              <w:rPr>
                <w:sz w:val="24"/>
              </w:rPr>
              <w:t>Approaches to development including top-down and bottom-up strategies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06A564C0" w14:paraId="025886F3" w14:textId="11FB69A1">
        <w:trPr>
          <w:trHeight w:val="114"/>
        </w:trPr>
        <w:tc>
          <w:tcPr>
            <w:tcW w:w="1950" w:type="dxa"/>
            <w:vMerge/>
            <w:tcMar/>
          </w:tcPr>
          <w:p w:rsidRPr="001A0DA2" w:rsidR="00696F58" w:rsidP="008962D4" w:rsidRDefault="00696F58" w14:paraId="47708B6A" w14:textId="77777777">
            <w:pPr>
              <w:rPr>
                <w:sz w:val="28"/>
              </w:rPr>
            </w:pPr>
          </w:p>
        </w:tc>
        <w:tc>
          <w:tcPr>
            <w:tcW w:w="5861" w:type="dxa"/>
            <w:tcMar/>
          </w:tcPr>
          <w:p w:rsidRPr="00873D3B" w:rsidR="00696F58" w:rsidP="008962D4" w:rsidRDefault="00BC380C" w14:paraId="43A14370" w14:textId="6578F8A0">
            <w:pPr>
              <w:rPr>
                <w:sz w:val="24"/>
              </w:rPr>
            </w:pPr>
            <w:r>
              <w:rPr>
                <w:sz w:val="24"/>
              </w:rPr>
              <w:t>Trans-national corporations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8962D4" w:rsidRDefault="00696F58" w14:paraId="1CA5090A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8962D4" w:rsidRDefault="00696F58" w14:paraId="0B960EE1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8962D4" w:rsidRDefault="00696F58" w14:paraId="750FF969" w14:textId="77777777">
            <w:pPr>
              <w:rPr>
                <w:sz w:val="24"/>
              </w:rPr>
            </w:pPr>
          </w:p>
        </w:tc>
      </w:tr>
      <w:tr w:rsidRPr="00567597" w:rsidR="00696F58" w:rsidTr="06A564C0" w14:paraId="09F251FB" w14:textId="00E02CA1">
        <w:trPr>
          <w:trHeight w:val="114"/>
        </w:trPr>
        <w:tc>
          <w:tcPr>
            <w:tcW w:w="1950" w:type="dxa"/>
            <w:vMerge/>
            <w:tcMar/>
          </w:tcPr>
          <w:p w:rsidRPr="001A0DA2" w:rsidR="00696F58" w:rsidP="008962D4" w:rsidRDefault="00696F58" w14:paraId="298C04D4" w14:textId="303FCA2C">
            <w:pPr>
              <w:rPr>
                <w:sz w:val="28"/>
              </w:rPr>
            </w:pPr>
          </w:p>
        </w:tc>
        <w:tc>
          <w:tcPr>
            <w:tcW w:w="5861" w:type="dxa"/>
            <w:tcMar/>
          </w:tcPr>
          <w:p w:rsidRPr="00873D3B" w:rsidR="00696F58" w:rsidP="008962D4" w:rsidRDefault="00BC380C" w14:paraId="7BA21001" w14:textId="669C0E65">
            <w:pPr>
              <w:rPr>
                <w:sz w:val="24"/>
              </w:rPr>
            </w:pPr>
            <w:r w:rsidRPr="005D0E9B">
              <w:rPr>
                <w:b/>
                <w:sz w:val="24"/>
              </w:rPr>
              <w:t>India case study</w:t>
            </w:r>
            <w:r>
              <w:rPr>
                <w:sz w:val="24"/>
              </w:rPr>
              <w:t xml:space="preserve"> – location and context, role of globalisation in </w:t>
            </w:r>
            <w:r w:rsidR="00881347">
              <w:rPr>
                <w:sz w:val="24"/>
              </w:rPr>
              <w:t>economic development, impacts of economic growth, international role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8962D4" w:rsidRDefault="00696F58" w14:paraId="134CF226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8962D4" w:rsidRDefault="00696F58" w14:paraId="301242A4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8962D4" w:rsidRDefault="00696F58" w14:paraId="331CDD27" w14:textId="77777777">
            <w:pPr>
              <w:rPr>
                <w:sz w:val="24"/>
              </w:rPr>
            </w:pPr>
          </w:p>
        </w:tc>
      </w:tr>
      <w:tr w:rsidRPr="00567597" w:rsidR="00696F58" w:rsidTr="06A564C0" w14:paraId="0A988716" w14:textId="0E9D962C">
        <w:trPr>
          <w:trHeight w:val="338"/>
        </w:trPr>
        <w:tc>
          <w:tcPr>
            <w:tcW w:w="1950" w:type="dxa"/>
            <w:vMerge w:val="restart"/>
            <w:shd w:val="clear" w:color="auto" w:fill="D9D9D9" w:themeFill="background1" w:themeFillShade="D9"/>
            <w:tcMar/>
          </w:tcPr>
          <w:p w:rsidR="00696F58" w:rsidP="001F381F" w:rsidRDefault="00696F58" w14:paraId="38DE8697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Topic 3 </w:t>
            </w:r>
          </w:p>
          <w:p w:rsidR="000531E2" w:rsidP="001F381F" w:rsidRDefault="000531E2" w14:paraId="008D95C5" w14:textId="0439C76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Challenges of an urbanising world</w:t>
            </w: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="00696F58" w:rsidP="001F381F" w:rsidRDefault="00881347" w14:paraId="52B7552C" w14:textId="7CF7A918">
            <w:pPr>
              <w:rPr>
                <w:sz w:val="24"/>
              </w:rPr>
            </w:pPr>
            <w:r>
              <w:rPr>
                <w:sz w:val="24"/>
              </w:rPr>
              <w:t>Global urbanisation trends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06A564C0" w14:paraId="7A76B0E2" w14:textId="0803B954">
        <w:trPr>
          <w:trHeight w:val="114"/>
        </w:trPr>
        <w:tc>
          <w:tcPr>
            <w:tcW w:w="1950" w:type="dxa"/>
            <w:vMerge/>
            <w:tcMar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="00696F58" w:rsidP="00702034" w:rsidRDefault="00881347" w14:paraId="755DD8F6" w14:textId="209ACF01">
            <w:pPr>
              <w:rPr>
                <w:sz w:val="24"/>
              </w:rPr>
            </w:pPr>
            <w:r>
              <w:rPr>
                <w:sz w:val="24"/>
              </w:rPr>
              <w:t>Reasons for urbanisation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06A564C0" w14:paraId="2D21EA8A" w14:textId="48296BE2">
        <w:trPr>
          <w:trHeight w:val="114"/>
        </w:trPr>
        <w:tc>
          <w:tcPr>
            <w:tcW w:w="1950" w:type="dxa"/>
            <w:vMerge/>
            <w:tcMar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="00696F58" w:rsidP="00702034" w:rsidRDefault="00881347" w14:paraId="0684000D" w14:textId="31B367AA">
            <w:pPr>
              <w:rPr>
                <w:sz w:val="24"/>
              </w:rPr>
            </w:pPr>
            <w:r>
              <w:rPr>
                <w:sz w:val="24"/>
              </w:rPr>
              <w:t>How cities change over time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06A564C0" w14:paraId="1CF477F5" w14:textId="79FD228F">
        <w:trPr>
          <w:trHeight w:val="114"/>
        </w:trPr>
        <w:tc>
          <w:tcPr>
            <w:tcW w:w="1950" w:type="dxa"/>
            <w:vMerge/>
            <w:tcMar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5861" w:type="dxa"/>
            <w:shd w:val="clear" w:color="auto" w:fill="D9D9D9" w:themeFill="background1" w:themeFillShade="D9"/>
            <w:tcMar/>
          </w:tcPr>
          <w:p w:rsidR="00696F58" w:rsidP="00702034" w:rsidRDefault="00881347" w14:paraId="7B7FF8A8" w14:textId="464C5299">
            <w:pPr>
              <w:rPr>
                <w:sz w:val="24"/>
              </w:rPr>
            </w:pPr>
            <w:r w:rsidRPr="005D0E9B">
              <w:rPr>
                <w:b/>
                <w:sz w:val="24"/>
              </w:rPr>
              <w:t>Mumbai case study</w:t>
            </w:r>
            <w:r>
              <w:rPr>
                <w:sz w:val="24"/>
              </w:rPr>
              <w:t xml:space="preserve"> – growth of Mumbai, opportunities and challenges, strategies to improve quality of life</w:t>
            </w:r>
          </w:p>
        </w:tc>
        <w:tc>
          <w:tcPr>
            <w:tcW w:w="985" w:type="dxa"/>
            <w:shd w:val="clear" w:color="auto" w:fill="FF0000"/>
            <w:tcMar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844" w:type="dxa"/>
            <w:shd w:val="clear" w:color="auto" w:fill="FFC000" w:themeFill="accent4"/>
            <w:tcMar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845" w:type="dxa"/>
            <w:shd w:val="clear" w:color="auto" w:fill="00B050"/>
            <w:tcMar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</w:tbl>
    <w:p w:rsidR="617E8C6A" w:rsidP="00881347" w:rsidRDefault="617E8C6A" w14:paraId="439B3826" w14:textId="77777777" w14:noSpellErr="1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70C35822" w14:textId="5E57D705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1208EFF9" w14:textId="4EEBE4F2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4F555B7D" w14:textId="7BE8061B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26C094D3" w14:textId="767C058D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726595FB" w14:textId="670A0211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48DA9555" w14:textId="4296C279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60D44360" w14:textId="04ACCC27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B60E344" w14:textId="16551798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1A89ACD1" w14:textId="37B78BAE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4B9AD41" w14:textId="7F453E32">
      <w:pPr>
        <w:rPr>
          <w:b w:val="1"/>
          <w:bCs w:val="1"/>
          <w:sz w:val="28"/>
          <w:szCs w:val="28"/>
          <w:u w:val="single"/>
        </w:rPr>
      </w:pPr>
    </w:p>
    <w:p w:rsidR="671EACD3" w:rsidP="671EACD3" w:rsidRDefault="671EACD3" w14:paraId="55805D0F" w14:textId="0413571D">
      <w:pPr>
        <w:rPr>
          <w:b w:val="1"/>
          <w:bCs w:val="1"/>
          <w:sz w:val="28"/>
          <w:szCs w:val="28"/>
          <w:u w:val="single"/>
        </w:rPr>
      </w:pPr>
    </w:p>
    <w:p w:rsidR="57ADB6C4" w:rsidP="617E8C6A" w:rsidRDefault="57ADB6C4" w14:paraId="6EB28B78" w14:textId="3CDDE800">
      <w:pPr>
        <w:jc w:val="center"/>
        <w:rPr>
          <w:b w:val="1"/>
          <w:bCs w:val="1"/>
          <w:sz w:val="28"/>
          <w:szCs w:val="28"/>
          <w:u w:val="single"/>
        </w:rPr>
      </w:pPr>
      <w:r w:rsidRPr="671EACD3" w:rsidR="57ADB6C4">
        <w:rPr>
          <w:b w:val="1"/>
          <w:bCs w:val="1"/>
          <w:sz w:val="28"/>
          <w:szCs w:val="28"/>
          <w:u w:val="single"/>
        </w:rPr>
        <w:t xml:space="preserve">GCSE </w:t>
      </w:r>
      <w:r w:rsidRPr="671EACD3" w:rsidR="000531E2">
        <w:rPr>
          <w:b w:val="1"/>
          <w:bCs w:val="1"/>
          <w:sz w:val="28"/>
          <w:szCs w:val="28"/>
          <w:u w:val="single"/>
        </w:rPr>
        <w:t xml:space="preserve">GEOGRAPHY </w:t>
      </w:r>
      <w:r w:rsidRPr="671EACD3" w:rsidR="57ADB6C4">
        <w:rPr>
          <w:b w:val="1"/>
          <w:bCs w:val="1"/>
          <w:sz w:val="28"/>
          <w:szCs w:val="28"/>
          <w:u w:val="single"/>
        </w:rPr>
        <w:t xml:space="preserve">Audit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2"/>
        <w:gridCol w:w="5960"/>
        <w:gridCol w:w="977"/>
        <w:gridCol w:w="838"/>
        <w:gridCol w:w="839"/>
      </w:tblGrid>
      <w:tr w:rsidR="617E8C6A" w:rsidTr="00D60E7B" w14:paraId="7431753C" w14:textId="77777777">
        <w:trPr>
          <w:trHeight w:val="300"/>
        </w:trPr>
        <w:tc>
          <w:tcPr>
            <w:tcW w:w="10456" w:type="dxa"/>
            <w:gridSpan w:val="5"/>
          </w:tcPr>
          <w:p w:rsidR="617E8C6A" w:rsidP="617E8C6A" w:rsidRDefault="000531E2" w14:paraId="29717309" w14:textId="69A109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 Geographical Issues (Paper Two)</w:t>
            </w:r>
          </w:p>
        </w:tc>
      </w:tr>
      <w:tr w:rsidR="617E8C6A" w:rsidTr="00D60E7B" w14:paraId="72E5FE69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617E8C6A" w:rsidP="617E8C6A" w:rsidRDefault="617E8C6A" w14:paraId="389FEEAF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 w:rsidR="000531E2">
              <w:rPr>
                <w:b/>
                <w:bCs/>
                <w:sz w:val="28"/>
                <w:szCs w:val="28"/>
              </w:rPr>
              <w:t xml:space="preserve">4 </w:t>
            </w:r>
          </w:p>
          <w:p w:rsidR="000531E2" w:rsidP="617E8C6A" w:rsidRDefault="000531E2" w14:paraId="3E34341B" w14:textId="7CA879D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 Physical Landscapes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69FEA7D5" w14:textId="30E98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Geological and other past processes have shaped our landscapes e.g. glaciation</w:t>
            </w:r>
            <w:r w:rsidR="005D0E9B">
              <w:rPr>
                <w:sz w:val="24"/>
                <w:szCs w:val="24"/>
              </w:rPr>
              <w:t>, tectonics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149AD8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1FB8A3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1AE64BB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89ADCF7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5507246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4F8569F0" w14:textId="7B155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and physical processes work together today to form landscapes e.g. farming</w:t>
            </w:r>
            <w:r w:rsidR="005D0E9B">
              <w:rPr>
                <w:sz w:val="24"/>
                <w:szCs w:val="24"/>
              </w:rPr>
              <w:t xml:space="preserve"> and weathering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7ADCDE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32B7301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6566EB1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4B6C3281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D6658C7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2905A43F" w14:textId="148FF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Distinctive coastal landscapes are formed from physical and human processes</w:t>
            </w:r>
            <w:r w:rsidR="005D0E9B">
              <w:rPr>
                <w:sz w:val="24"/>
                <w:szCs w:val="24"/>
              </w:rPr>
              <w:t>.</w:t>
            </w:r>
            <w:r w:rsidR="00B80637">
              <w:rPr>
                <w:sz w:val="24"/>
                <w:szCs w:val="24"/>
              </w:rPr>
              <w:t xml:space="preserve"> </w:t>
            </w:r>
            <w:r w:rsidRPr="005D0E9B" w:rsidR="00B80637">
              <w:rPr>
                <w:b/>
                <w:sz w:val="24"/>
                <w:szCs w:val="24"/>
              </w:rPr>
              <w:t xml:space="preserve">Case study – Walton on </w:t>
            </w:r>
            <w:proofErr w:type="spellStart"/>
            <w:r w:rsidRPr="005D0E9B" w:rsidR="00B80637">
              <w:rPr>
                <w:b/>
                <w:sz w:val="24"/>
                <w:szCs w:val="24"/>
              </w:rPr>
              <w:t>Naze</w:t>
            </w:r>
            <w:proofErr w:type="spellEnd"/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6C1CE576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1B2C81E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109396F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266047CC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B8CC393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61EF9BB7" w14:textId="296204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humans manage the coast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D9C4B4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38835CF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5DF70FAE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DD3AD51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2FD705A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56722AB1" w14:textId="203FE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Distinctive river landscapes are formed from interacting physical and human processes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4BD24529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492E011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D0CF751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333CFB2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0C0C5AAF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24C622CD" w14:textId="2A85B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Factors affecting flooding and the threats to humans</w:t>
            </w:r>
            <w:r w:rsidR="005D0E9B">
              <w:rPr>
                <w:sz w:val="24"/>
                <w:szCs w:val="24"/>
              </w:rPr>
              <w:t xml:space="preserve">.  </w:t>
            </w:r>
            <w:r w:rsidRPr="005D0E9B" w:rsidR="005D0E9B">
              <w:rPr>
                <w:b/>
                <w:sz w:val="24"/>
                <w:szCs w:val="24"/>
              </w:rPr>
              <w:t>C</w:t>
            </w:r>
            <w:r w:rsidRPr="005D0E9B" w:rsidR="00B80637">
              <w:rPr>
                <w:b/>
                <w:sz w:val="24"/>
                <w:szCs w:val="24"/>
              </w:rPr>
              <w:t>ase study – River Severn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10348AD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EACEC0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273A5ADD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1B60AC5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00F996D4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531D80" w14:paraId="7B6DEF59" w14:textId="11C39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Strategies to manage the flood risk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0E627F3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02B8513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11BE1A6A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433941BC" w14:textId="77777777">
        <w:trPr>
          <w:trHeight w:val="300"/>
        </w:trPr>
        <w:tc>
          <w:tcPr>
            <w:tcW w:w="1842" w:type="dxa"/>
            <w:vMerge w:val="restart"/>
          </w:tcPr>
          <w:p w:rsidR="00C70895" w:rsidP="617E8C6A" w:rsidRDefault="00C70895" w14:paraId="57D800E8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  <w:p w:rsidR="00C70895" w:rsidP="617E8C6A" w:rsidRDefault="00C70895" w14:paraId="62C98E23" w14:textId="1551C5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UK Human Landscapes</w:t>
            </w:r>
          </w:p>
        </w:tc>
        <w:tc>
          <w:tcPr>
            <w:tcW w:w="5960" w:type="dxa"/>
          </w:tcPr>
          <w:p w:rsidR="00C70895" w:rsidP="617E8C6A" w:rsidRDefault="00C70895" w14:paraId="1DFE3E22" w14:textId="2777A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UK population, urban core and rural periphery and policies to reduce the difference between places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796E711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4134DA5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42F614AC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0D23AAE0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04CAB76C" w14:textId="77777777"/>
        </w:tc>
        <w:tc>
          <w:tcPr>
            <w:tcW w:w="5960" w:type="dxa"/>
          </w:tcPr>
          <w:p w:rsidR="00C70895" w:rsidP="617E8C6A" w:rsidRDefault="00C70895" w14:paraId="56B364B6" w14:textId="78C3DC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of national and international migration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1D98180A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26D7A90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1100448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1E211C85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67AB93C" w14:textId="77777777"/>
        </w:tc>
        <w:tc>
          <w:tcPr>
            <w:tcW w:w="5960" w:type="dxa"/>
          </w:tcPr>
          <w:p w:rsidR="00C70895" w:rsidP="617E8C6A" w:rsidRDefault="00C70895" w14:paraId="5B7B784B" w14:textId="0BA7C6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Decline in primary and secondary industry (deindustrialisation) and growth of tertiary and quaternary (knowledge economy)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654286F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04051A7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329A9711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2C54D382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3318509C" w14:textId="77777777"/>
        </w:tc>
        <w:tc>
          <w:tcPr>
            <w:tcW w:w="5960" w:type="dxa"/>
          </w:tcPr>
          <w:p w:rsidR="00C70895" w:rsidP="617E8C6A" w:rsidRDefault="00C70895" w14:paraId="4F5B9497" w14:textId="1A109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Role of TNCs, free trade and privatisation in UK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1D20901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06771A1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3E4E298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0FE49C67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1D4D925" w14:textId="77777777"/>
        </w:tc>
        <w:tc>
          <w:tcPr>
            <w:tcW w:w="5960" w:type="dxa"/>
          </w:tcPr>
          <w:p w:rsidR="00C70895" w:rsidP="617E8C6A" w:rsidRDefault="00C70895" w14:paraId="4509D98D" w14:textId="76423B01">
            <w:pPr>
              <w:rPr>
                <w:sz w:val="24"/>
                <w:szCs w:val="24"/>
              </w:rPr>
            </w:pPr>
            <w:r w:rsidRPr="005D0E9B">
              <w:rPr>
                <w:b/>
                <w:sz w:val="24"/>
                <w:szCs w:val="24"/>
              </w:rPr>
              <w:t>London Case Study</w:t>
            </w:r>
            <w:r>
              <w:rPr>
                <w:sz w:val="24"/>
                <w:szCs w:val="24"/>
              </w:rPr>
              <w:t xml:space="preserve"> – site and situation, structure and land use, causes and impacts of migration, causes of inequality, decline and growth, regeneration and redevelopment, sustainable strategies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2A4716DB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226AE83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7C3C2AA3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37C2C773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6BC4504E" w14:textId="77777777"/>
        </w:tc>
        <w:tc>
          <w:tcPr>
            <w:tcW w:w="5960" w:type="dxa"/>
          </w:tcPr>
          <w:p w:rsidR="00C70895" w:rsidP="617E8C6A" w:rsidRDefault="00C70895" w14:paraId="37F4D755" w14:textId="1966EC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city and rural areas are interrelated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001124B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5106DAE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2AC6EE27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2EDAEDDE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1EBAC30C" w14:textId="77777777"/>
        </w:tc>
        <w:tc>
          <w:tcPr>
            <w:tcW w:w="5960" w:type="dxa"/>
          </w:tcPr>
          <w:p w:rsidR="00C70895" w:rsidP="617E8C6A" w:rsidRDefault="00C70895" w14:paraId="152B2B69" w14:textId="05372A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and economic pressures on rural areas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603D80B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5D0C026A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6348A846" w14:textId="77777777">
            <w:pPr>
              <w:rPr>
                <w:sz w:val="24"/>
                <w:szCs w:val="24"/>
              </w:rPr>
            </w:pPr>
          </w:p>
        </w:tc>
      </w:tr>
      <w:tr w:rsidR="00C70895" w:rsidTr="00D60E7B" w14:paraId="5C115EDB" w14:textId="77777777">
        <w:trPr>
          <w:trHeight w:val="300"/>
        </w:trPr>
        <w:tc>
          <w:tcPr>
            <w:tcW w:w="1842" w:type="dxa"/>
            <w:vMerge/>
          </w:tcPr>
          <w:p w:rsidR="00C70895" w:rsidRDefault="00C70895" w14:paraId="22774E18" w14:textId="77777777"/>
        </w:tc>
        <w:tc>
          <w:tcPr>
            <w:tcW w:w="5960" w:type="dxa"/>
          </w:tcPr>
          <w:p w:rsidR="00C70895" w:rsidP="617E8C6A" w:rsidRDefault="00C70895" w14:paraId="55FBBA05" w14:textId="36422F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opportunities for rural areas</w:t>
            </w:r>
          </w:p>
        </w:tc>
        <w:tc>
          <w:tcPr>
            <w:tcW w:w="977" w:type="dxa"/>
            <w:shd w:val="clear" w:color="auto" w:fill="FF0000"/>
          </w:tcPr>
          <w:p w:rsidR="00C70895" w:rsidP="617E8C6A" w:rsidRDefault="00C70895" w14:paraId="351C40B6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C70895" w:rsidP="617E8C6A" w:rsidRDefault="00C70895" w14:paraId="17EB595E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C70895" w:rsidP="617E8C6A" w:rsidRDefault="00C70895" w14:paraId="3AD0170F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3BD286E5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617E8C6A" w:rsidP="617E8C6A" w:rsidRDefault="617E8C6A" w14:paraId="22C02CC2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 w:rsidR="000531E2">
              <w:rPr>
                <w:b/>
                <w:bCs/>
                <w:sz w:val="28"/>
                <w:szCs w:val="28"/>
              </w:rPr>
              <w:t>6</w:t>
            </w:r>
          </w:p>
          <w:p w:rsidR="000531E2" w:rsidP="617E8C6A" w:rsidRDefault="000531E2" w14:paraId="2A697F19" w14:textId="35EA4EC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Geographical Investigations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="007B57B1" w:rsidP="617E8C6A" w:rsidRDefault="007B57B1" w14:paraId="26A11397" w14:textId="617EEC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Coasts – what is the impact of coastal management on coastal processes and people at </w:t>
            </w:r>
            <w:r w:rsidRPr="00401819">
              <w:rPr>
                <w:b/>
                <w:sz w:val="24"/>
                <w:szCs w:val="24"/>
              </w:rPr>
              <w:t xml:space="preserve">Walton on </w:t>
            </w:r>
            <w:proofErr w:type="spellStart"/>
            <w:r w:rsidRPr="00401819">
              <w:rPr>
                <w:b/>
                <w:sz w:val="24"/>
                <w:szCs w:val="24"/>
              </w:rPr>
              <w:t>Naze</w:t>
            </w:r>
            <w:proofErr w:type="spellEnd"/>
            <w:r w:rsidRPr="00401819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78020D0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65CE5270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AF83752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2E181C12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D55B24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7C3A4D95" w14:textId="6045D3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Urban – how does quality of life vary at </w:t>
            </w:r>
            <w:r w:rsidRPr="00401819">
              <w:rPr>
                <w:b/>
                <w:sz w:val="24"/>
                <w:szCs w:val="24"/>
              </w:rPr>
              <w:t>Battersea in London?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38A1599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F859E92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6639A33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517DB082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243AB18E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6B7CE567" w14:textId="59537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Fieldwork planning – question and aims, risk assessment, choice of location. Secondary research strategies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0BA2A788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3C01EC3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58726A0D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06F98D3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5E5D823B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0117FAB3" w14:textId="7A7D3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Fieldwork methods – strategies, sampling techniques, quantitative and qualitative data, evaluation of each technique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5940B02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2EBEF923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73EA30F4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05948D6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10A2360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37C98BC1" w14:textId="1480F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Results – presentation techniques, analysis of data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70CF3998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1902362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27FF3DC9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7B53DFA3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774EC2FC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09C6027E" w14:textId="7C6A92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Conclusions – how does the data help you answer the fieldwork questions,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60D8801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7777211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31474A84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659CEF5E" w14:textId="77777777">
        <w:trPr>
          <w:trHeight w:val="300"/>
        </w:trPr>
        <w:tc>
          <w:tcPr>
            <w:tcW w:w="1842" w:type="dxa"/>
            <w:vMerge/>
          </w:tcPr>
          <w:p w:rsidR="00463A08" w:rsidRDefault="00463A08" w14:paraId="139D9E29" w14:textId="77777777"/>
        </w:tc>
        <w:tc>
          <w:tcPr>
            <w:tcW w:w="5960" w:type="dxa"/>
            <w:shd w:val="clear" w:color="auto" w:fill="D9D9D9" w:themeFill="background1" w:themeFillShade="D9"/>
          </w:tcPr>
          <w:p w:rsidR="617E8C6A" w:rsidP="617E8C6A" w:rsidRDefault="007B57B1" w14:paraId="160CD15A" w14:textId="77DAC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Evaluation – what are the limitations of the data collected?  How reliable is this data?  </w:t>
            </w:r>
          </w:p>
        </w:tc>
        <w:tc>
          <w:tcPr>
            <w:tcW w:w="977" w:type="dxa"/>
            <w:shd w:val="clear" w:color="auto" w:fill="FF0000"/>
          </w:tcPr>
          <w:p w:rsidR="617E8C6A" w:rsidP="617E8C6A" w:rsidRDefault="617E8C6A" w14:paraId="269B922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617E8C6A" w:rsidP="617E8C6A" w:rsidRDefault="617E8C6A" w14:paraId="565DF0A8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617E8C6A" w:rsidP="617E8C6A" w:rsidRDefault="617E8C6A" w14:paraId="32C99515" w14:textId="77777777">
            <w:pPr>
              <w:rPr>
                <w:sz w:val="24"/>
                <w:szCs w:val="24"/>
              </w:rPr>
            </w:pPr>
          </w:p>
        </w:tc>
      </w:tr>
      <w:tr w:rsidR="617E8C6A" w:rsidTr="00D60E7B" w14:paraId="1D956844" w14:textId="77777777">
        <w:trPr>
          <w:trHeight w:val="300"/>
        </w:trPr>
        <w:tc>
          <w:tcPr>
            <w:tcW w:w="10456" w:type="dxa"/>
            <w:gridSpan w:val="5"/>
          </w:tcPr>
          <w:p w:rsidR="000531E2" w:rsidP="617E8C6A" w:rsidRDefault="000531E2" w14:paraId="3F926677" w14:textId="77777777">
            <w:pPr>
              <w:rPr>
                <w:b/>
                <w:bCs/>
                <w:sz w:val="28"/>
                <w:szCs w:val="28"/>
              </w:rPr>
            </w:pPr>
          </w:p>
          <w:p w:rsidR="617E8C6A" w:rsidP="617E8C6A" w:rsidRDefault="000531E2" w14:paraId="578370C0" w14:textId="2E27952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People and Environmental Issues – Making Geographical Decisions (Paper Three)</w:t>
            </w:r>
          </w:p>
        </w:tc>
      </w:tr>
      <w:tr w:rsidR="00401819" w:rsidTr="00D60E7B" w14:paraId="720A40A3" w14:textId="77777777">
        <w:trPr>
          <w:trHeight w:val="300"/>
        </w:trPr>
        <w:tc>
          <w:tcPr>
            <w:tcW w:w="1842" w:type="dxa"/>
            <w:vMerge w:val="restart"/>
          </w:tcPr>
          <w:p w:rsidR="00401819" w:rsidP="617E8C6A" w:rsidRDefault="00401819" w14:paraId="37B9A5AB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:rsidR="00401819" w:rsidP="617E8C6A" w:rsidRDefault="00401819" w14:paraId="7F49CDCE" w14:textId="0F35D08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People and the Biosphere</w:t>
            </w:r>
          </w:p>
        </w:tc>
        <w:tc>
          <w:tcPr>
            <w:tcW w:w="5960" w:type="dxa"/>
          </w:tcPr>
          <w:p w:rsidRPr="00401819" w:rsidR="00401819" w:rsidP="617E8C6A" w:rsidRDefault="00401819" w14:paraId="29553FA4" w14:textId="16975CE9">
            <w:pPr>
              <w:rPr>
                <w:bCs/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Biomes are large ecosystems, where are they and why are they distributed in this way?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3ADE485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667B426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2EEC0993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06ECD54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686E0105" w14:textId="77777777"/>
        </w:tc>
        <w:tc>
          <w:tcPr>
            <w:tcW w:w="5960" w:type="dxa"/>
          </w:tcPr>
          <w:p w:rsidRPr="00401819" w:rsidR="00401819" w:rsidP="617E8C6A" w:rsidRDefault="00401819" w14:paraId="6897A3E0" w14:textId="2479F792">
            <w:pPr>
              <w:rPr>
                <w:bCs/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How do local factors (e.g. temperature, soil) influence ecosystems?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05AFC430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6A901FE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4C9BBF9C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4D021F5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272E3874" w14:textId="77777777"/>
        </w:tc>
        <w:tc>
          <w:tcPr>
            <w:tcW w:w="5960" w:type="dxa"/>
          </w:tcPr>
          <w:p w:rsidRPr="00401819" w:rsidR="00401819" w:rsidP="617E8C6A" w:rsidRDefault="00401819" w14:paraId="6F48DD9F" w14:textId="5414B1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Global biomes provide essential services for life on earth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016164D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22976A1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2FF96C6A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510B7AB6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58D4C02F" w14:textId="77777777"/>
        </w:tc>
        <w:tc>
          <w:tcPr>
            <w:tcW w:w="5960" w:type="dxa"/>
          </w:tcPr>
          <w:p w:rsidRPr="00401819" w:rsidR="00401819" w:rsidP="617E8C6A" w:rsidRDefault="00401819" w14:paraId="74DDB971" w14:textId="74D0CE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Biomes are under pressure due to rising urbanisation and industry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7920133E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5E8F20A4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33E41BCE" w14:textId="77777777">
            <w:pPr>
              <w:rPr>
                <w:sz w:val="24"/>
                <w:szCs w:val="24"/>
              </w:rPr>
            </w:pPr>
          </w:p>
        </w:tc>
      </w:tr>
      <w:tr w:rsidR="00401819" w:rsidTr="00D60E7B" w14:paraId="200AFD7F" w14:textId="77777777">
        <w:trPr>
          <w:trHeight w:val="300"/>
        </w:trPr>
        <w:tc>
          <w:tcPr>
            <w:tcW w:w="1842" w:type="dxa"/>
            <w:vMerge/>
          </w:tcPr>
          <w:p w:rsidR="00401819" w:rsidRDefault="00401819" w14:paraId="406F7FE5" w14:textId="77777777"/>
        </w:tc>
        <w:tc>
          <w:tcPr>
            <w:tcW w:w="5960" w:type="dxa"/>
          </w:tcPr>
          <w:p w:rsidRPr="00401819" w:rsidR="00401819" w:rsidP="617E8C6A" w:rsidRDefault="00401819" w14:paraId="108A3DA0" w14:textId="62AACB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Malthus and </w:t>
            </w:r>
            <w:proofErr w:type="spellStart"/>
            <w:r>
              <w:rPr>
                <w:bCs/>
                <w:sz w:val="24"/>
                <w:szCs w:val="24"/>
              </w:rPr>
              <w:t>Boserup’s</w:t>
            </w:r>
            <w:proofErr w:type="spellEnd"/>
            <w:r>
              <w:rPr>
                <w:bCs/>
                <w:sz w:val="24"/>
                <w:szCs w:val="24"/>
              </w:rPr>
              <w:t xml:space="preserve"> theories in resource use.</w:t>
            </w:r>
          </w:p>
        </w:tc>
        <w:tc>
          <w:tcPr>
            <w:tcW w:w="977" w:type="dxa"/>
            <w:shd w:val="clear" w:color="auto" w:fill="FF0000"/>
          </w:tcPr>
          <w:p w:rsidR="00401819" w:rsidP="617E8C6A" w:rsidRDefault="00401819" w14:paraId="226AD6E7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401819" w:rsidP="617E8C6A" w:rsidRDefault="00401819" w14:paraId="77C3231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401819" w:rsidP="617E8C6A" w:rsidRDefault="00401819" w14:paraId="1426655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5945DCD" w14:textId="77777777">
        <w:trPr>
          <w:trHeight w:val="300"/>
        </w:trPr>
        <w:tc>
          <w:tcPr>
            <w:tcW w:w="1842" w:type="dxa"/>
            <w:vMerge w:val="restart"/>
            <w:shd w:val="clear" w:color="auto" w:fill="D9D9D9" w:themeFill="background1" w:themeFillShade="D9"/>
          </w:tcPr>
          <w:p w:rsidR="00D60E7B" w:rsidP="617E8C6A" w:rsidRDefault="00D60E7B" w14:paraId="1C1ADD38" w14:textId="77777777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 xml:space="preserve">8 </w:t>
            </w:r>
          </w:p>
          <w:p w:rsidR="00D60E7B" w:rsidP="617E8C6A" w:rsidRDefault="00D60E7B" w14:paraId="469B8F1D" w14:textId="2AB78B4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Forests Under Threat</w:t>
            </w:r>
          </w:p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252DC02B" w14:textId="46FD10D5">
            <w:pPr>
              <w:rPr>
                <w:bCs/>
                <w:sz w:val="24"/>
                <w:szCs w:val="24"/>
              </w:rPr>
            </w:pPr>
            <w:r w:rsidRPr="00401819">
              <w:rPr>
                <w:sz w:val="24"/>
                <w:szCs w:val="24"/>
              </w:rPr>
              <w:t xml:space="preserve">Structure of the </w:t>
            </w:r>
            <w:r w:rsidRPr="00FA0BC7" w:rsidR="00FA0BC7">
              <w:rPr>
                <w:b/>
                <w:sz w:val="24"/>
                <w:szCs w:val="24"/>
              </w:rPr>
              <w:t xml:space="preserve">tropical </w:t>
            </w:r>
            <w:r w:rsidRPr="00FA0BC7">
              <w:rPr>
                <w:b/>
                <w:sz w:val="24"/>
                <w:szCs w:val="24"/>
              </w:rPr>
              <w:t>rainforest</w:t>
            </w:r>
            <w:r w:rsidRPr="00401819">
              <w:rPr>
                <w:sz w:val="24"/>
                <w:szCs w:val="24"/>
              </w:rPr>
              <w:t xml:space="preserve"> and how components </w:t>
            </w:r>
            <w:r>
              <w:rPr>
                <w:sz w:val="24"/>
                <w:szCs w:val="24"/>
              </w:rPr>
              <w:t xml:space="preserve">(e.g. living and non-living parts) </w:t>
            </w:r>
            <w:r w:rsidRPr="00401819">
              <w:rPr>
                <w:sz w:val="24"/>
                <w:szCs w:val="24"/>
              </w:rPr>
              <w:t>are interdependent.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5F5AF429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46BA45C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66EC0C6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F014548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7A76C9D1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3C4AF3B0" w14:textId="6F39B7A6">
            <w:pPr>
              <w:rPr>
                <w:sz w:val="24"/>
                <w:szCs w:val="24"/>
              </w:rPr>
            </w:pPr>
            <w:r w:rsidRPr="00401819">
              <w:rPr>
                <w:sz w:val="24"/>
                <w:szCs w:val="24"/>
              </w:rPr>
              <w:t xml:space="preserve">The carbon and water cycle </w:t>
            </w:r>
            <w:bookmarkStart w:name="_GoBack" w:id="0"/>
            <w:bookmarkEnd w:id="0"/>
            <w:r w:rsidRPr="00401819">
              <w:rPr>
                <w:sz w:val="24"/>
                <w:szCs w:val="24"/>
              </w:rPr>
              <w:t>within the rainforest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49B50513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7E096017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0E68EFA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42C7132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4AEF9BF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7D59C77F" w14:textId="108E5BFA">
            <w:pPr>
              <w:rPr>
                <w:sz w:val="24"/>
                <w:szCs w:val="24"/>
              </w:rPr>
            </w:pPr>
            <w:r w:rsidRPr="00401819">
              <w:rPr>
                <w:bCs/>
                <w:sz w:val="24"/>
                <w:szCs w:val="24"/>
              </w:rPr>
              <w:t>Direct and indirect threats to the rainforest</w:t>
            </w:r>
            <w:r>
              <w:rPr>
                <w:bCs/>
                <w:sz w:val="24"/>
                <w:szCs w:val="24"/>
              </w:rPr>
              <w:t xml:space="preserve"> (e.g. logging and climate change)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509A6B4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44C9095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703F93F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782691B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977115D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2A97C853" w14:textId="6D7BFF0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How the rainforest can be managed sustainably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746A22DD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73AE6DCE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37A68368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1AE62E86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3A337D88" w14:textId="77777777"/>
        </w:tc>
        <w:tc>
          <w:tcPr>
            <w:tcW w:w="5960" w:type="dxa"/>
            <w:shd w:val="clear" w:color="auto" w:fill="D9D9D9" w:themeFill="background1" w:themeFillShade="D9"/>
          </w:tcPr>
          <w:p w:rsidRPr="00401819" w:rsidR="00D60E7B" w:rsidP="617E8C6A" w:rsidRDefault="00D60E7B" w14:paraId="629EE3AA" w14:textId="3B2F1069">
            <w:pPr>
              <w:rPr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 xml:space="preserve">Structure of the </w:t>
            </w:r>
            <w:r w:rsidRPr="00FA0BC7">
              <w:rPr>
                <w:b/>
                <w:bCs/>
                <w:sz w:val="24"/>
                <w:szCs w:val="24"/>
              </w:rPr>
              <w:t>taiga forest</w:t>
            </w:r>
            <w:r w:rsidRPr="00D60E7B">
              <w:rPr>
                <w:bCs/>
                <w:sz w:val="24"/>
                <w:szCs w:val="24"/>
              </w:rPr>
              <w:t xml:space="preserve"> and how components are interdependent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100F602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018FEFE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6E85974A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ED6F2F4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65B8425C" w14:textId="77777777"/>
        </w:tc>
        <w:tc>
          <w:tcPr>
            <w:tcW w:w="5960" w:type="dxa"/>
            <w:shd w:val="clear" w:color="auto" w:fill="D9D9D9" w:themeFill="background1" w:themeFillShade="D9"/>
          </w:tcPr>
          <w:p w:rsidR="00D60E7B" w:rsidP="617E8C6A" w:rsidRDefault="00D60E7B" w14:paraId="3FB05AC7" w14:textId="578AB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carbon and water cycle within the taiga 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1CF1D691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60544A4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1DBB8B8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23BC1875" w14:textId="77777777">
        <w:trPr>
          <w:trHeight w:val="30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10EEC4EA" w14:textId="77777777"/>
        </w:tc>
        <w:tc>
          <w:tcPr>
            <w:tcW w:w="5960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D60E7B" w:rsidR="00D60E7B" w:rsidP="617E8C6A" w:rsidRDefault="00D60E7B" w14:paraId="5A04CD63" w14:textId="2E7F86D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Threats to the taiga from commercial development (logging and extraction of tar sands)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389D378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 w:themeFill="accent4"/>
          </w:tcPr>
          <w:p w:rsidR="00D60E7B" w:rsidP="617E8C6A" w:rsidRDefault="00D60E7B" w14:paraId="61799C61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023B0E0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A1D5064" w14:textId="77777777">
        <w:trPr>
          <w:trHeight w:val="1230"/>
        </w:trPr>
        <w:tc>
          <w:tcPr>
            <w:tcW w:w="1842" w:type="dxa"/>
            <w:vMerge/>
            <w:shd w:val="clear" w:color="auto" w:fill="D9D9D9" w:themeFill="background1" w:themeFillShade="D9"/>
          </w:tcPr>
          <w:p w:rsidR="00D60E7B" w:rsidRDefault="00D60E7B" w14:paraId="3B3CAA22" w14:textId="77777777"/>
        </w:tc>
        <w:tc>
          <w:tcPr>
            <w:tcW w:w="5960" w:type="dxa"/>
            <w:shd w:val="clear" w:color="auto" w:fill="D9D9D9" w:themeFill="background1" w:themeFillShade="D9"/>
          </w:tcPr>
          <w:p w:rsidR="00D60E7B" w:rsidP="617E8C6A" w:rsidRDefault="00D60E7B" w14:paraId="5E95CE12" w14:textId="7FFB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Strategies to manage and conserve the taiga forest</w:t>
            </w:r>
          </w:p>
        </w:tc>
        <w:tc>
          <w:tcPr>
            <w:tcW w:w="977" w:type="dxa"/>
            <w:shd w:val="clear" w:color="auto" w:fill="FF0000"/>
          </w:tcPr>
          <w:p w:rsidR="00D60E7B" w:rsidP="617E8C6A" w:rsidRDefault="00D60E7B" w14:paraId="2E62B492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617E8C6A" w:rsidRDefault="00D60E7B" w14:paraId="52C29EE5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617E8C6A" w:rsidRDefault="00D60E7B" w14:paraId="75694DF9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CFFA443" w14:textId="77777777">
        <w:trPr>
          <w:trHeight w:val="300"/>
        </w:trPr>
        <w:tc>
          <w:tcPr>
            <w:tcW w:w="1842" w:type="dxa"/>
            <w:vMerge w:val="restart"/>
          </w:tcPr>
          <w:p w:rsidR="00D60E7B" w:rsidP="000531E2" w:rsidRDefault="00D60E7B" w14:paraId="79FCCDD1" w14:textId="426F9A23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lastRenderedPageBreak/>
              <w:t>Topic</w:t>
            </w:r>
            <w:r>
              <w:rPr>
                <w:b/>
                <w:bCs/>
                <w:sz w:val="28"/>
                <w:szCs w:val="28"/>
              </w:rPr>
              <w:t xml:space="preserve"> 9 </w:t>
            </w:r>
          </w:p>
          <w:p w:rsidR="00D60E7B" w:rsidP="000531E2" w:rsidRDefault="00D60E7B" w14:paraId="7270CAD3" w14:textId="0DF03D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Consuming Energy Resources</w:t>
            </w:r>
          </w:p>
        </w:tc>
        <w:tc>
          <w:tcPr>
            <w:tcW w:w="5960" w:type="dxa"/>
          </w:tcPr>
          <w:p w:rsidRPr="00D60E7B" w:rsidR="00D60E7B" w:rsidP="000531E2" w:rsidRDefault="00D60E7B" w14:paraId="6C220340" w14:textId="1C85C4B3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Classification of energy resources (e.g. renewable, non-renewable)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FE39F2A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A5E044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53D6A834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0C1DC9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64D8239" w14:textId="77777777"/>
        </w:tc>
        <w:tc>
          <w:tcPr>
            <w:tcW w:w="5960" w:type="dxa"/>
          </w:tcPr>
          <w:p w:rsidRPr="00D60E7B" w:rsidR="00D60E7B" w:rsidP="000531E2" w:rsidRDefault="00D60E7B" w14:paraId="06897D22" w14:textId="1E2E82BB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Environmental impacts of energy extraction and use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3922C3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9B6E98F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792AF9E6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367A9EB2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837BC29" w14:textId="77777777"/>
        </w:tc>
        <w:tc>
          <w:tcPr>
            <w:tcW w:w="5960" w:type="dxa"/>
          </w:tcPr>
          <w:p w:rsidRPr="00D60E7B" w:rsidR="00D60E7B" w:rsidP="000531E2" w:rsidRDefault="00D60E7B" w14:paraId="7D3A32AE" w14:textId="1D648894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 xml:space="preserve">Access to energy use is uneven around the world linked to physical access, technology and wealth 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CB734F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5B787BD7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833CE35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F903EA6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1926EB88" w14:textId="77777777"/>
        </w:tc>
        <w:tc>
          <w:tcPr>
            <w:tcW w:w="5960" w:type="dxa"/>
          </w:tcPr>
          <w:p w:rsidRPr="00D60E7B" w:rsidR="00D60E7B" w:rsidP="000531E2" w:rsidRDefault="00D60E7B" w14:paraId="05268438" w14:textId="12375986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Access to oil has an uneven global distribution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1AB1A9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C278F7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64B85B37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375223DF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BC02ED6" w14:textId="77777777"/>
        </w:tc>
        <w:tc>
          <w:tcPr>
            <w:tcW w:w="5960" w:type="dxa"/>
          </w:tcPr>
          <w:p w:rsidRPr="00D60E7B" w:rsidR="00D60E7B" w:rsidP="000531E2" w:rsidRDefault="00D60E7B" w14:paraId="06D19AFE" w14:textId="6F36F0BF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Oil consumption is rising and the reasons for this (e.g. international relations, OPEC)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233AE2F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03AE057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461539AB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1ED3475B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6536F82D" w14:textId="77777777"/>
        </w:tc>
        <w:tc>
          <w:tcPr>
            <w:tcW w:w="5960" w:type="dxa"/>
          </w:tcPr>
          <w:p w:rsidRPr="00D60E7B" w:rsidR="00D60E7B" w:rsidP="000531E2" w:rsidRDefault="00D60E7B" w14:paraId="08DBD235" w14:textId="33E98604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Unconventional oil and gas extraction (e.g. tar sands and shale gas) bring economic benefits and environmental impacts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741BF86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0151CE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750368AA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0716A760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2A6542CE" w14:textId="77777777"/>
        </w:tc>
        <w:tc>
          <w:tcPr>
            <w:tcW w:w="5960" w:type="dxa"/>
          </w:tcPr>
          <w:p w:rsidRPr="00D60E7B" w:rsidR="00D60E7B" w:rsidP="000531E2" w:rsidRDefault="00D60E7B" w14:paraId="09C09D06" w14:textId="5DD3A510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Energy efficiency and technology can reduce the demand for energy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D54ADE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74A0054D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9F85661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421EF00B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0B1FC314" w14:textId="77777777"/>
        </w:tc>
        <w:tc>
          <w:tcPr>
            <w:tcW w:w="5960" w:type="dxa"/>
          </w:tcPr>
          <w:p w:rsidRPr="00D60E7B" w:rsidR="00D60E7B" w:rsidP="000531E2" w:rsidRDefault="00D60E7B" w14:paraId="5C8B8864" w14:textId="2924E49A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Renewable sources of energy bring costs and benefits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6FFC5205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3DE3870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5CBFB8BC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69E18E9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37EBB77B" w14:textId="77777777"/>
        </w:tc>
        <w:tc>
          <w:tcPr>
            <w:tcW w:w="5960" w:type="dxa"/>
          </w:tcPr>
          <w:p w:rsidRPr="00D60E7B" w:rsidR="00D60E7B" w:rsidP="000531E2" w:rsidRDefault="00D60E7B" w14:paraId="68EAA938" w14:textId="75E6119E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The energy mix of the UK is changing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0D6ACAC0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54F0CF76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3553C60C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5EAEA5A4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0D27A3E7" w14:textId="77777777"/>
        </w:tc>
        <w:tc>
          <w:tcPr>
            <w:tcW w:w="5960" w:type="dxa"/>
          </w:tcPr>
          <w:p w:rsidRPr="00D60E7B" w:rsidR="00D60E7B" w:rsidP="000531E2" w:rsidRDefault="00D60E7B" w14:paraId="44C78A1E" w14:textId="4051BBF2">
            <w:pPr>
              <w:rPr>
                <w:bCs/>
                <w:sz w:val="24"/>
                <w:szCs w:val="24"/>
              </w:rPr>
            </w:pPr>
            <w:r w:rsidRPr="00D60E7B">
              <w:rPr>
                <w:bCs/>
                <w:sz w:val="24"/>
                <w:szCs w:val="24"/>
              </w:rPr>
              <w:t>Different groups have contrasting views about energy use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360A7964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4ADFB8A9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03BC023E" w14:textId="77777777">
            <w:pPr>
              <w:rPr>
                <w:sz w:val="24"/>
                <w:szCs w:val="24"/>
              </w:rPr>
            </w:pPr>
          </w:p>
        </w:tc>
      </w:tr>
      <w:tr w:rsidR="00D60E7B" w:rsidTr="00D60E7B" w14:paraId="2D871A68" w14:textId="77777777">
        <w:trPr>
          <w:trHeight w:val="300"/>
        </w:trPr>
        <w:tc>
          <w:tcPr>
            <w:tcW w:w="1842" w:type="dxa"/>
            <w:vMerge/>
          </w:tcPr>
          <w:p w:rsidR="00D60E7B" w:rsidP="000531E2" w:rsidRDefault="00D60E7B" w14:paraId="6D15695B" w14:textId="77777777"/>
        </w:tc>
        <w:tc>
          <w:tcPr>
            <w:tcW w:w="5960" w:type="dxa"/>
          </w:tcPr>
          <w:p w:rsidRPr="00D60E7B" w:rsidR="00D60E7B" w:rsidP="000531E2" w:rsidRDefault="00D60E7B" w14:paraId="6977ADA9" w14:textId="01EBAB28">
            <w:pPr>
              <w:rPr>
                <w:sz w:val="24"/>
                <w:szCs w:val="24"/>
              </w:rPr>
            </w:pPr>
            <w:r w:rsidRPr="00D60E7B">
              <w:rPr>
                <w:sz w:val="24"/>
                <w:szCs w:val="24"/>
              </w:rPr>
              <w:t>In developing countries, attitudes towards unsustainable energy use is also changing due to rising wealth and environmental awareness</w:t>
            </w:r>
          </w:p>
        </w:tc>
        <w:tc>
          <w:tcPr>
            <w:tcW w:w="977" w:type="dxa"/>
            <w:shd w:val="clear" w:color="auto" w:fill="FF0000"/>
          </w:tcPr>
          <w:p w:rsidRPr="000531E2" w:rsidR="00D60E7B" w:rsidP="000531E2" w:rsidRDefault="00D60E7B" w14:paraId="2F4E11EC" w14:textId="77777777">
            <w:pPr>
              <w:rPr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C000"/>
          </w:tcPr>
          <w:p w:rsidR="00D60E7B" w:rsidP="000531E2" w:rsidRDefault="00D60E7B" w14:paraId="6112694B" w14:textId="77777777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  <w:shd w:val="clear" w:color="auto" w:fill="00B050"/>
          </w:tcPr>
          <w:p w:rsidR="00D60E7B" w:rsidP="000531E2" w:rsidRDefault="00D60E7B" w14:paraId="1A5E44EE" w14:textId="77777777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531E2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059D"/>
    <w:rsid w:val="001F381F"/>
    <w:rsid w:val="00361956"/>
    <w:rsid w:val="00401819"/>
    <w:rsid w:val="00410743"/>
    <w:rsid w:val="00463A08"/>
    <w:rsid w:val="004D0C8D"/>
    <w:rsid w:val="005120AF"/>
    <w:rsid w:val="00531D80"/>
    <w:rsid w:val="00567597"/>
    <w:rsid w:val="00567A4C"/>
    <w:rsid w:val="00586B3D"/>
    <w:rsid w:val="005D0E9B"/>
    <w:rsid w:val="00610DD6"/>
    <w:rsid w:val="00655851"/>
    <w:rsid w:val="00696F58"/>
    <w:rsid w:val="006A6124"/>
    <w:rsid w:val="00702034"/>
    <w:rsid w:val="0071254E"/>
    <w:rsid w:val="00737DEF"/>
    <w:rsid w:val="00743E12"/>
    <w:rsid w:val="00785374"/>
    <w:rsid w:val="007B57B1"/>
    <w:rsid w:val="007C3CB7"/>
    <w:rsid w:val="007F57AF"/>
    <w:rsid w:val="00873D3B"/>
    <w:rsid w:val="00881347"/>
    <w:rsid w:val="008962D4"/>
    <w:rsid w:val="008B70ED"/>
    <w:rsid w:val="00951EA1"/>
    <w:rsid w:val="00AA3BBF"/>
    <w:rsid w:val="00AE0851"/>
    <w:rsid w:val="00AF584E"/>
    <w:rsid w:val="00B80637"/>
    <w:rsid w:val="00BB7AE8"/>
    <w:rsid w:val="00BC380C"/>
    <w:rsid w:val="00C6587E"/>
    <w:rsid w:val="00C70895"/>
    <w:rsid w:val="00CD2B0A"/>
    <w:rsid w:val="00D575F3"/>
    <w:rsid w:val="00D60E7B"/>
    <w:rsid w:val="00D77F37"/>
    <w:rsid w:val="00DA30BF"/>
    <w:rsid w:val="00DF553E"/>
    <w:rsid w:val="00E473ED"/>
    <w:rsid w:val="00E8735D"/>
    <w:rsid w:val="00FA0BC7"/>
    <w:rsid w:val="00FB0BCB"/>
    <w:rsid w:val="00FC4F60"/>
    <w:rsid w:val="06A564C0"/>
    <w:rsid w:val="0987FC49"/>
    <w:rsid w:val="0D8A528F"/>
    <w:rsid w:val="1A274F80"/>
    <w:rsid w:val="1E4FF0F3"/>
    <w:rsid w:val="23BCDBB0"/>
    <w:rsid w:val="24DE7518"/>
    <w:rsid w:val="40B1EC8A"/>
    <w:rsid w:val="56A88BB7"/>
    <w:rsid w:val="57ADB6C4"/>
    <w:rsid w:val="5D547BD0"/>
    <w:rsid w:val="617E8C6A"/>
    <w:rsid w:val="64B6D06C"/>
    <w:rsid w:val="666B279D"/>
    <w:rsid w:val="66C04591"/>
    <w:rsid w:val="671EACD3"/>
    <w:rsid w:val="68191CFB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e0007b-acf7-43c4-b857-8394e2935dd3" xsi:nil="true"/>
    <lcf76f155ced4ddcb4097134ff3c332f xmlns="33f3b95c-dff4-45ef-b9d7-86b5eed9670c">
      <Terms xmlns="http://schemas.microsoft.com/office/infopath/2007/PartnerControls"/>
    </lcf76f155ced4ddcb4097134ff3c332f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33f3b95c-dff4-45ef-b9d7-86b5eed9670c"/>
    <ds:schemaRef ds:uri="78e0007b-acf7-43c4-b857-8394e2935dd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1223A1E-1FE3-4652-B373-AA18CFC62A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9</revision>
  <lastPrinted>2025-05-08T08:59:00.0000000Z</lastPrinted>
  <dcterms:created xsi:type="dcterms:W3CDTF">2025-06-19T10:59:00.0000000Z</dcterms:created>
  <dcterms:modified xsi:type="dcterms:W3CDTF">2026-09-30T10:53:51.2580432Z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