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169647D7">
      <w:pPr>
        <w:jc w:val="center"/>
        <w:rPr>
          <w:b w:val="1"/>
          <w:bCs w:val="1"/>
          <w:sz w:val="28"/>
          <w:szCs w:val="28"/>
          <w:u w:val="single"/>
        </w:rPr>
      </w:pPr>
      <w:r w:rsidRPr="671EACD3" w:rsidR="0007441C">
        <w:rPr>
          <w:b w:val="1"/>
          <w:bCs w:val="1"/>
          <w:sz w:val="28"/>
          <w:szCs w:val="28"/>
          <w:u w:val="single"/>
        </w:rPr>
        <w:t>GCSE</w:t>
      </w:r>
      <w:r w:rsidRPr="671EACD3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671EACD3" w:rsidR="000531E2">
        <w:rPr>
          <w:b w:val="1"/>
          <w:bCs w:val="1"/>
          <w:sz w:val="28"/>
          <w:szCs w:val="28"/>
          <w:u w:val="single"/>
        </w:rPr>
        <w:t xml:space="preserve">GEOGRAPHY </w:t>
      </w:r>
      <w:r w:rsidRPr="671EACD3" w:rsidR="00E473ED">
        <w:rPr>
          <w:b w:val="1"/>
          <w:bCs w:val="1"/>
          <w:sz w:val="28"/>
          <w:szCs w:val="28"/>
          <w:u w:val="single"/>
        </w:rPr>
        <w:t>Audit –</w:t>
      </w:r>
      <w:r w:rsidRPr="671EACD3" w:rsidR="1E4FF0F3">
        <w:rPr>
          <w:b w:val="1"/>
          <w:bCs w:val="1"/>
          <w:sz w:val="28"/>
          <w:szCs w:val="28"/>
          <w:u w:val="single"/>
        </w:rPr>
        <w:t xml:space="preserve"> </w:t>
      </w:r>
      <w:r w:rsidRPr="671EACD3" w:rsidR="0D8A528F">
        <w:rPr>
          <w:b w:val="1"/>
          <w:bCs w:val="1"/>
          <w:sz w:val="28"/>
          <w:szCs w:val="28"/>
          <w:u w:val="single"/>
        </w:rPr>
        <w:t>Year 10</w:t>
      </w:r>
      <w:r w:rsidRPr="671EACD3" w:rsidR="0007441C">
        <w:rPr>
          <w:b w:val="1"/>
          <w:bCs w:val="1"/>
          <w:sz w:val="28"/>
          <w:szCs w:val="28"/>
          <w:u w:val="single"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93"/>
        <w:gridCol w:w="6018"/>
        <w:gridCol w:w="985"/>
        <w:gridCol w:w="844"/>
        <w:gridCol w:w="845"/>
      </w:tblGrid>
      <w:tr w:rsidRPr="00567597" w:rsidR="00696F58" w:rsidTr="666B279D" w14:paraId="4ABC7B12" w14:textId="240C5847">
        <w:trPr>
          <w:trHeight w:val="261"/>
        </w:trPr>
        <w:tc>
          <w:tcPr>
            <w:tcW w:w="10485" w:type="dxa"/>
            <w:gridSpan w:val="5"/>
          </w:tcPr>
          <w:p w:rsidR="00696F58" w:rsidP="00567597" w:rsidRDefault="000531E2" w14:paraId="08A3636E" w14:textId="62052F9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Global Geographical Issues (Paper One)</w:t>
            </w:r>
          </w:p>
        </w:tc>
      </w:tr>
      <w:tr w:rsidRPr="00567597" w:rsidR="00BC380C" w:rsidTr="000531E2" w14:paraId="65D5FA51" w14:textId="7F2A18F2">
        <w:trPr>
          <w:trHeight w:val="238"/>
        </w:trPr>
        <w:tc>
          <w:tcPr>
            <w:tcW w:w="1793" w:type="dxa"/>
            <w:vMerge w:val="restart"/>
            <w:shd w:val="clear" w:color="auto" w:fill="D9D9D9" w:themeFill="background1" w:themeFillShade="D9"/>
          </w:tcPr>
          <w:p w:rsidR="00BC380C" w:rsidP="004D0C8D" w:rsidRDefault="00BC380C" w14:paraId="763996E5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Topic 1 </w:t>
            </w:r>
          </w:p>
          <w:p w:rsidRPr="001A0DA2" w:rsidR="00BC380C" w:rsidP="004D0C8D" w:rsidRDefault="00BC380C" w14:paraId="3BCA4C50" w14:textId="7819B96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Hazardous Earth </w:t>
            </w:r>
          </w:p>
        </w:tc>
        <w:tc>
          <w:tcPr>
            <w:tcW w:w="6018" w:type="dxa"/>
            <w:shd w:val="clear" w:color="auto" w:fill="D9D9D9" w:themeFill="background1" w:themeFillShade="D9"/>
          </w:tcPr>
          <w:p w:rsidRPr="00567597" w:rsidR="00BC380C" w:rsidP="001F059D" w:rsidRDefault="00BC380C" w14:paraId="5ADE6CAE" w14:textId="736A47C2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Global atmospheric circulation</w:t>
            </w:r>
          </w:p>
        </w:tc>
        <w:tc>
          <w:tcPr>
            <w:tcW w:w="985" w:type="dxa"/>
            <w:shd w:val="clear" w:color="auto" w:fill="FF0000"/>
          </w:tcPr>
          <w:p w:rsidRPr="00567597" w:rsidR="00BC380C" w:rsidRDefault="00BC380C" w14:paraId="21FC4453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BC380C" w:rsidRDefault="00BC380C" w14:paraId="039EA312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BC380C" w:rsidRDefault="00BC380C" w14:paraId="0D0BFFA4" w14:textId="77777777">
            <w:pPr>
              <w:rPr>
                <w:sz w:val="24"/>
              </w:rPr>
            </w:pPr>
          </w:p>
        </w:tc>
      </w:tr>
      <w:tr w:rsidRPr="00567597" w:rsidR="00BC380C" w:rsidTr="00BC380C" w14:paraId="2730A3FC" w14:textId="205AF6A5">
        <w:trPr>
          <w:trHeight w:val="114"/>
        </w:trPr>
        <w:tc>
          <w:tcPr>
            <w:tcW w:w="1793" w:type="dxa"/>
            <w:vMerge/>
            <w:shd w:val="clear" w:color="auto" w:fill="D9D9D9" w:themeFill="background1" w:themeFillShade="D9"/>
          </w:tcPr>
          <w:p w:rsidRPr="001A0DA2" w:rsidR="00BC380C" w:rsidRDefault="00BC380C" w14:paraId="5CF0F148" w14:textId="77777777">
            <w:pPr>
              <w:rPr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Pr="00567597" w:rsidR="00BC380C" w:rsidP="00BC380C" w:rsidRDefault="00BC380C" w14:paraId="22653AAA" w14:textId="6D310D68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Past natural climate change</w:t>
            </w:r>
          </w:p>
        </w:tc>
        <w:tc>
          <w:tcPr>
            <w:tcW w:w="985" w:type="dxa"/>
            <w:shd w:val="clear" w:color="auto" w:fill="FF0000"/>
          </w:tcPr>
          <w:p w:rsidRPr="00567597" w:rsidR="00BC380C" w:rsidRDefault="00BC380C" w14:paraId="208847A1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BC380C" w:rsidRDefault="00BC380C" w14:paraId="4A780218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BC380C" w:rsidRDefault="00BC380C" w14:paraId="5CB4D708" w14:textId="77777777">
            <w:pPr>
              <w:rPr>
                <w:sz w:val="24"/>
              </w:rPr>
            </w:pPr>
          </w:p>
        </w:tc>
      </w:tr>
      <w:tr w:rsidRPr="00567597" w:rsidR="00BC380C" w:rsidTr="00BC380C" w14:paraId="5ED5E29D" w14:textId="20AA2580">
        <w:trPr>
          <w:trHeight w:val="114"/>
        </w:trPr>
        <w:tc>
          <w:tcPr>
            <w:tcW w:w="1793" w:type="dxa"/>
            <w:vMerge/>
            <w:shd w:val="clear" w:color="auto" w:fill="D9D9D9" w:themeFill="background1" w:themeFillShade="D9"/>
          </w:tcPr>
          <w:p w:rsidRPr="001A0DA2" w:rsidR="00BC380C" w:rsidP="000E709C" w:rsidRDefault="00BC380C" w14:paraId="32DDFB25" w14:textId="77777777">
            <w:pPr>
              <w:rPr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Pr="00E8735D" w:rsidR="00BC380C" w:rsidP="000E709C" w:rsidRDefault="00BC380C" w14:paraId="08F885BF" w14:textId="3AC471A4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Global climate change and human actions</w:t>
            </w:r>
          </w:p>
        </w:tc>
        <w:tc>
          <w:tcPr>
            <w:tcW w:w="985" w:type="dxa"/>
            <w:shd w:val="clear" w:color="auto" w:fill="FF0000"/>
          </w:tcPr>
          <w:p w:rsidRPr="00567597" w:rsidR="00BC380C" w:rsidP="000E709C" w:rsidRDefault="00BC380C" w14:paraId="412FB8EB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BC380C" w:rsidP="000E709C" w:rsidRDefault="00BC380C" w14:paraId="6E655685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BC380C" w:rsidP="000E709C" w:rsidRDefault="00BC380C" w14:paraId="3A6D5FF0" w14:textId="77777777">
            <w:pPr>
              <w:rPr>
                <w:sz w:val="24"/>
              </w:rPr>
            </w:pPr>
          </w:p>
        </w:tc>
      </w:tr>
      <w:tr w:rsidRPr="00567597" w:rsidR="00BC380C" w:rsidTr="00BC380C" w14:paraId="6D73D512" w14:textId="11065C1F">
        <w:trPr>
          <w:trHeight w:val="114"/>
        </w:trPr>
        <w:tc>
          <w:tcPr>
            <w:tcW w:w="1793" w:type="dxa"/>
            <w:vMerge/>
            <w:shd w:val="clear" w:color="auto" w:fill="D9D9D9" w:themeFill="background1" w:themeFillShade="D9"/>
          </w:tcPr>
          <w:p w:rsidRPr="001A0DA2" w:rsidR="00BC380C" w:rsidP="000E709C" w:rsidRDefault="00BC380C" w14:paraId="100FD2BE" w14:textId="77777777">
            <w:pPr>
              <w:rPr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Pr="00E8735D" w:rsidR="00BC380C" w:rsidP="000E709C" w:rsidRDefault="00BC380C" w14:paraId="4A146E7B" w14:textId="0B7EA249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 xml:space="preserve">Causes of tropical cyclones </w:t>
            </w:r>
          </w:p>
        </w:tc>
        <w:tc>
          <w:tcPr>
            <w:tcW w:w="985" w:type="dxa"/>
            <w:shd w:val="clear" w:color="auto" w:fill="FF0000"/>
          </w:tcPr>
          <w:p w:rsidRPr="00567597" w:rsidR="00BC380C" w:rsidP="000E709C" w:rsidRDefault="00BC380C" w14:paraId="0CDF4C03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BC380C" w:rsidP="000E709C" w:rsidRDefault="00BC380C" w14:paraId="7DA86808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BC380C" w:rsidP="000E709C" w:rsidRDefault="00BC380C" w14:paraId="3C08D440" w14:textId="77777777">
            <w:pPr>
              <w:rPr>
                <w:sz w:val="24"/>
              </w:rPr>
            </w:pPr>
          </w:p>
        </w:tc>
      </w:tr>
      <w:tr w:rsidRPr="00567597" w:rsidR="00BC380C" w:rsidTr="00BC380C" w14:paraId="1534B41D" w14:textId="39C35D90">
        <w:trPr>
          <w:trHeight w:val="114"/>
        </w:trPr>
        <w:tc>
          <w:tcPr>
            <w:tcW w:w="1793" w:type="dxa"/>
            <w:vMerge/>
            <w:shd w:val="clear" w:color="auto" w:fill="D9D9D9" w:themeFill="background1" w:themeFillShade="D9"/>
          </w:tcPr>
          <w:p w:rsidRPr="001A0DA2" w:rsidR="00BC380C" w:rsidP="000E709C" w:rsidRDefault="00BC380C" w14:paraId="0FC20668" w14:textId="77777777">
            <w:pPr>
              <w:rPr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Pr="00E8735D" w:rsidR="00BC380C" w:rsidP="000E709C" w:rsidRDefault="00BC380C" w14:paraId="217C88CB" w14:textId="1CA91BF0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 xml:space="preserve">The impacts of tropical cyclones – </w:t>
            </w:r>
            <w:r w:rsidRPr="005D0E9B">
              <w:rPr>
                <w:rFonts w:cstheme="minorHAnsi"/>
                <w:b/>
                <w:sz w:val="24"/>
                <w:szCs w:val="24"/>
              </w:rPr>
              <w:t xml:space="preserve">Cyclone </w:t>
            </w:r>
            <w:proofErr w:type="spellStart"/>
            <w:r w:rsidRPr="005D0E9B">
              <w:rPr>
                <w:rFonts w:cstheme="minorHAnsi"/>
                <w:b/>
                <w:sz w:val="24"/>
                <w:szCs w:val="24"/>
              </w:rPr>
              <w:t>Aila</w:t>
            </w:r>
            <w:proofErr w:type="spellEnd"/>
            <w:r w:rsidRPr="005D0E9B">
              <w:rPr>
                <w:rFonts w:cstheme="minorHAnsi"/>
                <w:b/>
                <w:sz w:val="24"/>
                <w:szCs w:val="24"/>
              </w:rPr>
              <w:t xml:space="preserve"> in Bangladesh and Hurricane Katrina in USA</w:t>
            </w:r>
          </w:p>
        </w:tc>
        <w:tc>
          <w:tcPr>
            <w:tcW w:w="985" w:type="dxa"/>
            <w:shd w:val="clear" w:color="auto" w:fill="FF0000"/>
          </w:tcPr>
          <w:p w:rsidRPr="00567597" w:rsidR="00BC380C" w:rsidP="000E709C" w:rsidRDefault="00BC380C" w14:paraId="41989263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BC380C" w:rsidP="000E709C" w:rsidRDefault="00BC380C" w14:paraId="1F09E74D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BC380C" w:rsidP="000E709C" w:rsidRDefault="00BC380C" w14:paraId="16E92DA3" w14:textId="77777777">
            <w:pPr>
              <w:rPr>
                <w:sz w:val="24"/>
              </w:rPr>
            </w:pPr>
          </w:p>
        </w:tc>
      </w:tr>
      <w:tr w:rsidRPr="00567597" w:rsidR="00BC380C" w:rsidTr="00BC380C" w14:paraId="2021F1D6" w14:textId="0A889545">
        <w:trPr>
          <w:trHeight w:val="114"/>
        </w:trPr>
        <w:tc>
          <w:tcPr>
            <w:tcW w:w="1793" w:type="dxa"/>
            <w:vMerge/>
            <w:shd w:val="clear" w:color="auto" w:fill="D9D9D9" w:themeFill="background1" w:themeFillShade="D9"/>
          </w:tcPr>
          <w:p w:rsidRPr="001A0DA2" w:rsidR="00BC380C" w:rsidP="000E709C" w:rsidRDefault="00BC380C" w14:paraId="21EE6F57" w14:textId="77777777">
            <w:pPr>
              <w:rPr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Pr="00E8735D" w:rsidR="00BC380C" w:rsidP="000E709C" w:rsidRDefault="00BC380C" w14:paraId="533215ED" w14:textId="3360F95D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Preparation and responses to tropical cyclones – case studies as above</w:t>
            </w:r>
          </w:p>
        </w:tc>
        <w:tc>
          <w:tcPr>
            <w:tcW w:w="985" w:type="dxa"/>
            <w:shd w:val="clear" w:color="auto" w:fill="FF0000"/>
          </w:tcPr>
          <w:p w:rsidRPr="00567597" w:rsidR="00BC380C" w:rsidP="000E709C" w:rsidRDefault="00BC380C" w14:paraId="437FFD37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BC380C" w:rsidP="000E709C" w:rsidRDefault="00BC380C" w14:paraId="148AA719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BC380C" w:rsidP="000E709C" w:rsidRDefault="00BC380C" w14:paraId="34D31D62" w14:textId="77777777">
            <w:pPr>
              <w:rPr>
                <w:sz w:val="24"/>
              </w:rPr>
            </w:pPr>
          </w:p>
        </w:tc>
      </w:tr>
      <w:tr w:rsidRPr="00567597" w:rsidR="00BC380C" w:rsidTr="00BC380C" w14:paraId="10033659" w14:textId="221AFD9D">
        <w:trPr>
          <w:trHeight w:val="114"/>
        </w:trPr>
        <w:tc>
          <w:tcPr>
            <w:tcW w:w="1793" w:type="dxa"/>
            <w:vMerge/>
            <w:shd w:val="clear" w:color="auto" w:fill="D9D9D9" w:themeFill="background1" w:themeFillShade="D9"/>
          </w:tcPr>
          <w:p w:rsidRPr="001A0DA2" w:rsidR="00BC380C" w:rsidP="000E709C" w:rsidRDefault="00BC380C" w14:paraId="514763D3" w14:textId="77777777">
            <w:pPr>
              <w:rPr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Pr="00610DD6" w:rsidR="00BC380C" w:rsidP="000E709C" w:rsidRDefault="00BC380C" w14:paraId="3ACD81A0" w14:textId="4C40CD40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The earth’s structure</w:t>
            </w:r>
            <w:r w:rsidR="005D0E9B">
              <w:rPr>
                <w:rFonts w:cstheme="minorHAnsi"/>
                <w:sz w:val="24"/>
                <w:szCs w:val="24"/>
              </w:rPr>
              <w:t xml:space="preserve"> – core, mantle crust</w:t>
            </w:r>
          </w:p>
        </w:tc>
        <w:tc>
          <w:tcPr>
            <w:tcW w:w="985" w:type="dxa"/>
            <w:shd w:val="clear" w:color="auto" w:fill="FF0000"/>
          </w:tcPr>
          <w:p w:rsidRPr="00567597" w:rsidR="00BC380C" w:rsidP="000E709C" w:rsidRDefault="00BC380C" w14:paraId="78F2A725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BC380C" w:rsidP="000E709C" w:rsidRDefault="00BC380C" w14:paraId="788EA45A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BC380C" w:rsidP="000E709C" w:rsidRDefault="00BC380C" w14:paraId="00802EAE" w14:textId="77777777">
            <w:pPr>
              <w:rPr>
                <w:sz w:val="24"/>
              </w:rPr>
            </w:pPr>
          </w:p>
        </w:tc>
      </w:tr>
      <w:tr w:rsidRPr="00567597" w:rsidR="00BC380C" w:rsidTr="00BC380C" w14:paraId="05D94123" w14:textId="508B76FE">
        <w:trPr>
          <w:trHeight w:val="114"/>
        </w:trPr>
        <w:tc>
          <w:tcPr>
            <w:tcW w:w="1793" w:type="dxa"/>
            <w:vMerge/>
            <w:shd w:val="clear" w:color="auto" w:fill="D9D9D9" w:themeFill="background1" w:themeFillShade="D9"/>
          </w:tcPr>
          <w:p w:rsidRPr="001A0DA2" w:rsidR="00BC380C" w:rsidP="000E709C" w:rsidRDefault="00BC380C" w14:paraId="6648AA34" w14:textId="77777777">
            <w:pPr>
              <w:rPr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Pr="00873D3B" w:rsidR="00BC380C" w:rsidP="000E709C" w:rsidRDefault="00BC380C" w14:paraId="0CB67DBC" w14:textId="68041590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Plate boundaries and hazards</w:t>
            </w:r>
          </w:p>
        </w:tc>
        <w:tc>
          <w:tcPr>
            <w:tcW w:w="985" w:type="dxa"/>
            <w:shd w:val="clear" w:color="auto" w:fill="FF0000"/>
          </w:tcPr>
          <w:p w:rsidRPr="00567597" w:rsidR="00BC380C" w:rsidP="000E709C" w:rsidRDefault="00BC380C" w14:paraId="50025DE7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BC380C" w:rsidP="000E709C" w:rsidRDefault="00BC380C" w14:paraId="3215DE3C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BC380C" w:rsidP="000E709C" w:rsidRDefault="00BC380C" w14:paraId="1160C771" w14:textId="77777777">
            <w:pPr>
              <w:rPr>
                <w:sz w:val="24"/>
              </w:rPr>
            </w:pPr>
          </w:p>
        </w:tc>
      </w:tr>
      <w:tr w:rsidRPr="00567597" w:rsidR="00BC380C" w:rsidTr="00BC380C" w14:paraId="72C6387F" w14:textId="77777777">
        <w:trPr>
          <w:trHeight w:val="114"/>
        </w:trPr>
        <w:tc>
          <w:tcPr>
            <w:tcW w:w="1793" w:type="dxa"/>
            <w:vMerge/>
            <w:shd w:val="clear" w:color="auto" w:fill="D9D9D9" w:themeFill="background1" w:themeFillShade="D9"/>
          </w:tcPr>
          <w:p w:rsidRPr="001A0DA2" w:rsidR="00BC380C" w:rsidP="000E709C" w:rsidRDefault="00BC380C" w14:paraId="09CB668C" w14:textId="77777777">
            <w:pPr>
              <w:rPr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Pr="00BC380C" w:rsidR="00BC380C" w:rsidP="000E709C" w:rsidRDefault="00BC380C" w14:paraId="5B29B045" w14:textId="2E3CE1A8">
            <w:pPr>
              <w:rPr>
                <w:rFonts w:cstheme="minorHAnsi"/>
                <w:sz w:val="24"/>
                <w:szCs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 xml:space="preserve">Impacts and management of tectonic hazards – </w:t>
            </w:r>
            <w:r w:rsidRPr="005D0E9B">
              <w:rPr>
                <w:rFonts w:cstheme="minorHAnsi"/>
                <w:b/>
                <w:sz w:val="24"/>
                <w:szCs w:val="24"/>
              </w:rPr>
              <w:t>Japan 2011 earthquake and Haiti 2010 earthquake</w:t>
            </w:r>
          </w:p>
        </w:tc>
        <w:tc>
          <w:tcPr>
            <w:tcW w:w="985" w:type="dxa"/>
            <w:shd w:val="clear" w:color="auto" w:fill="FF0000"/>
          </w:tcPr>
          <w:p w:rsidRPr="00567597" w:rsidR="00BC380C" w:rsidP="000E709C" w:rsidRDefault="00BC380C" w14:paraId="695C35BC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BC380C" w:rsidP="000E709C" w:rsidRDefault="00BC380C" w14:paraId="11865201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BC380C" w:rsidP="000E709C" w:rsidRDefault="00BC380C" w14:paraId="6904A8A2" w14:textId="77777777">
            <w:pPr>
              <w:rPr>
                <w:sz w:val="24"/>
              </w:rPr>
            </w:pPr>
          </w:p>
        </w:tc>
      </w:tr>
      <w:tr w:rsidRPr="00567597" w:rsidR="00696F58" w:rsidTr="000531E2" w14:paraId="4D433473" w14:textId="48CFFED6">
        <w:trPr>
          <w:trHeight w:val="226"/>
        </w:trPr>
        <w:tc>
          <w:tcPr>
            <w:tcW w:w="1793" w:type="dxa"/>
            <w:vMerge w:val="restart"/>
          </w:tcPr>
          <w:p w:rsidR="00696F58" w:rsidP="00873D3B" w:rsidRDefault="00696F58" w14:paraId="4980BE04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Topic 2 </w:t>
            </w:r>
          </w:p>
          <w:p w:rsidR="000531E2" w:rsidP="00873D3B" w:rsidRDefault="000531E2" w14:paraId="1791CB24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Development </w:t>
            </w:r>
          </w:p>
          <w:p w:rsidRPr="001A0DA2" w:rsidR="000531E2" w:rsidP="00873D3B" w:rsidRDefault="000531E2" w14:paraId="06C47ACF" w14:textId="196C0B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Dynamics</w:t>
            </w:r>
          </w:p>
        </w:tc>
        <w:tc>
          <w:tcPr>
            <w:tcW w:w="6018" w:type="dxa"/>
          </w:tcPr>
          <w:p w:rsidRPr="00567597" w:rsidR="00696F58" w:rsidP="000E709C" w:rsidRDefault="00BC380C" w14:paraId="3AA81BFC" w14:textId="00C58F9F">
            <w:pPr>
              <w:rPr>
                <w:sz w:val="24"/>
              </w:rPr>
            </w:pPr>
            <w:r>
              <w:rPr>
                <w:sz w:val="24"/>
              </w:rPr>
              <w:t>Measuring development including indicators to measure development and classifying countries</w:t>
            </w:r>
          </w:p>
        </w:tc>
        <w:tc>
          <w:tcPr>
            <w:tcW w:w="985" w:type="dxa"/>
            <w:shd w:val="clear" w:color="auto" w:fill="FF0000"/>
          </w:tcPr>
          <w:p w:rsidRPr="00567597" w:rsidR="00696F58" w:rsidP="000E709C" w:rsidRDefault="00696F58" w14:paraId="5E4662A5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696F58" w:rsidP="000E709C" w:rsidRDefault="00696F58" w14:paraId="49DECA16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696F58" w:rsidP="000E709C" w:rsidRDefault="00696F58" w14:paraId="6E7027D7" w14:textId="77777777">
            <w:pPr>
              <w:rPr>
                <w:sz w:val="24"/>
              </w:rPr>
            </w:pPr>
          </w:p>
        </w:tc>
      </w:tr>
      <w:tr w:rsidRPr="00567597" w:rsidR="00696F58" w:rsidTr="000531E2" w14:paraId="48D28C17" w14:textId="5228E126">
        <w:trPr>
          <w:trHeight w:val="114"/>
        </w:trPr>
        <w:tc>
          <w:tcPr>
            <w:tcW w:w="1793" w:type="dxa"/>
            <w:vMerge/>
          </w:tcPr>
          <w:p w:rsidRPr="001A0DA2" w:rsidR="00696F58" w:rsidP="000E709C" w:rsidRDefault="00696F58" w14:paraId="48430AE5" w14:textId="77777777">
            <w:pPr>
              <w:rPr>
                <w:sz w:val="28"/>
              </w:rPr>
            </w:pPr>
          </w:p>
        </w:tc>
        <w:tc>
          <w:tcPr>
            <w:tcW w:w="6018" w:type="dxa"/>
          </w:tcPr>
          <w:p w:rsidR="00696F58" w:rsidP="000E709C" w:rsidRDefault="00BC380C" w14:paraId="4F05CA55" w14:textId="3D4A0977">
            <w:pPr>
              <w:rPr>
                <w:sz w:val="24"/>
              </w:rPr>
            </w:pPr>
            <w:r>
              <w:rPr>
                <w:sz w:val="24"/>
              </w:rPr>
              <w:t>Global inequality in development – Rostow’s and Frank’s models</w:t>
            </w:r>
          </w:p>
        </w:tc>
        <w:tc>
          <w:tcPr>
            <w:tcW w:w="985" w:type="dxa"/>
            <w:shd w:val="clear" w:color="auto" w:fill="FF0000"/>
          </w:tcPr>
          <w:p w:rsidRPr="00567597" w:rsidR="00696F58" w:rsidP="000E709C" w:rsidRDefault="00696F58" w14:paraId="2C30023C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696F58" w:rsidP="000E709C" w:rsidRDefault="00696F58" w14:paraId="1E729E7E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696F58" w:rsidP="000E709C" w:rsidRDefault="00696F58" w14:paraId="05525E60" w14:textId="77777777">
            <w:pPr>
              <w:rPr>
                <w:sz w:val="24"/>
              </w:rPr>
            </w:pPr>
          </w:p>
        </w:tc>
      </w:tr>
      <w:tr w:rsidRPr="00567597" w:rsidR="00696F58" w:rsidTr="000531E2" w14:paraId="62A0C082" w14:textId="43FB4E1C">
        <w:trPr>
          <w:trHeight w:val="114"/>
        </w:trPr>
        <w:tc>
          <w:tcPr>
            <w:tcW w:w="1793" w:type="dxa"/>
            <w:vMerge/>
          </w:tcPr>
          <w:p w:rsidRPr="001A0DA2" w:rsidR="00696F58" w:rsidP="000E709C" w:rsidRDefault="00696F58" w14:paraId="7B27654E" w14:textId="77777777">
            <w:pPr>
              <w:rPr>
                <w:sz w:val="28"/>
              </w:rPr>
            </w:pPr>
          </w:p>
        </w:tc>
        <w:tc>
          <w:tcPr>
            <w:tcW w:w="6018" w:type="dxa"/>
          </w:tcPr>
          <w:p w:rsidRPr="00567597" w:rsidR="00696F58" w:rsidP="000E709C" w:rsidRDefault="00BC380C" w14:paraId="31665793" w14:textId="293CD9B8">
            <w:pPr>
              <w:rPr>
                <w:sz w:val="24"/>
              </w:rPr>
            </w:pPr>
            <w:r>
              <w:rPr>
                <w:sz w:val="24"/>
              </w:rPr>
              <w:t>Approaches to development including top-down and bottom-up strategies</w:t>
            </w:r>
          </w:p>
        </w:tc>
        <w:tc>
          <w:tcPr>
            <w:tcW w:w="985" w:type="dxa"/>
            <w:shd w:val="clear" w:color="auto" w:fill="FF0000"/>
          </w:tcPr>
          <w:p w:rsidRPr="00567597" w:rsidR="00696F58" w:rsidP="000E709C" w:rsidRDefault="00696F58" w14:paraId="3E3A6E28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696F58" w:rsidP="000E709C" w:rsidRDefault="00696F58" w14:paraId="12792813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696F58" w:rsidP="000E709C" w:rsidRDefault="00696F58" w14:paraId="1AF05BB8" w14:textId="77777777">
            <w:pPr>
              <w:rPr>
                <w:sz w:val="24"/>
              </w:rPr>
            </w:pPr>
          </w:p>
        </w:tc>
      </w:tr>
      <w:tr w:rsidRPr="00567597" w:rsidR="00696F58" w:rsidTr="000531E2" w14:paraId="025886F3" w14:textId="11FB69A1">
        <w:trPr>
          <w:trHeight w:val="114"/>
        </w:trPr>
        <w:tc>
          <w:tcPr>
            <w:tcW w:w="1793" w:type="dxa"/>
            <w:vMerge/>
          </w:tcPr>
          <w:p w:rsidRPr="001A0DA2" w:rsidR="00696F58" w:rsidP="008962D4" w:rsidRDefault="00696F58" w14:paraId="47708B6A" w14:textId="77777777">
            <w:pPr>
              <w:rPr>
                <w:sz w:val="28"/>
              </w:rPr>
            </w:pPr>
          </w:p>
        </w:tc>
        <w:tc>
          <w:tcPr>
            <w:tcW w:w="6018" w:type="dxa"/>
          </w:tcPr>
          <w:p w:rsidRPr="00873D3B" w:rsidR="00696F58" w:rsidP="008962D4" w:rsidRDefault="00BC380C" w14:paraId="43A14370" w14:textId="6578F8A0">
            <w:pPr>
              <w:rPr>
                <w:sz w:val="24"/>
              </w:rPr>
            </w:pPr>
            <w:r>
              <w:rPr>
                <w:sz w:val="24"/>
              </w:rPr>
              <w:t>Trans-national corporations</w:t>
            </w:r>
          </w:p>
        </w:tc>
        <w:tc>
          <w:tcPr>
            <w:tcW w:w="985" w:type="dxa"/>
            <w:shd w:val="clear" w:color="auto" w:fill="FF0000"/>
          </w:tcPr>
          <w:p w:rsidRPr="00567597" w:rsidR="00696F58" w:rsidP="008962D4" w:rsidRDefault="00696F58" w14:paraId="1CA5090A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696F58" w:rsidP="008962D4" w:rsidRDefault="00696F58" w14:paraId="0B960EE1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696F58" w:rsidP="008962D4" w:rsidRDefault="00696F58" w14:paraId="750FF969" w14:textId="77777777">
            <w:pPr>
              <w:rPr>
                <w:sz w:val="24"/>
              </w:rPr>
            </w:pPr>
          </w:p>
        </w:tc>
      </w:tr>
      <w:tr w:rsidRPr="00567597" w:rsidR="00696F58" w:rsidTr="000531E2" w14:paraId="09F251FB" w14:textId="00E02CA1">
        <w:trPr>
          <w:trHeight w:val="114"/>
        </w:trPr>
        <w:tc>
          <w:tcPr>
            <w:tcW w:w="1793" w:type="dxa"/>
            <w:vMerge/>
          </w:tcPr>
          <w:p w:rsidRPr="001A0DA2" w:rsidR="00696F58" w:rsidP="008962D4" w:rsidRDefault="00696F58" w14:paraId="298C04D4" w14:textId="303FCA2C">
            <w:pPr>
              <w:rPr>
                <w:sz w:val="28"/>
              </w:rPr>
            </w:pPr>
          </w:p>
        </w:tc>
        <w:tc>
          <w:tcPr>
            <w:tcW w:w="6018" w:type="dxa"/>
          </w:tcPr>
          <w:p w:rsidRPr="00873D3B" w:rsidR="00696F58" w:rsidP="008962D4" w:rsidRDefault="00BC380C" w14:paraId="7BA21001" w14:textId="669C0E65">
            <w:pPr>
              <w:rPr>
                <w:sz w:val="24"/>
              </w:rPr>
            </w:pPr>
            <w:r w:rsidRPr="005D0E9B">
              <w:rPr>
                <w:b/>
                <w:sz w:val="24"/>
              </w:rPr>
              <w:t>India case study</w:t>
            </w:r>
            <w:r>
              <w:rPr>
                <w:sz w:val="24"/>
              </w:rPr>
              <w:t xml:space="preserve"> – location and context, role of globalisation in </w:t>
            </w:r>
            <w:r w:rsidR="00881347">
              <w:rPr>
                <w:sz w:val="24"/>
              </w:rPr>
              <w:t>economic development, impacts of economic growth, international role</w:t>
            </w:r>
          </w:p>
        </w:tc>
        <w:tc>
          <w:tcPr>
            <w:tcW w:w="985" w:type="dxa"/>
            <w:shd w:val="clear" w:color="auto" w:fill="FF0000"/>
          </w:tcPr>
          <w:p w:rsidRPr="00567597" w:rsidR="00696F58" w:rsidP="008962D4" w:rsidRDefault="00696F58" w14:paraId="134CF226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696F58" w:rsidP="008962D4" w:rsidRDefault="00696F58" w14:paraId="301242A4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696F58" w:rsidP="008962D4" w:rsidRDefault="00696F58" w14:paraId="331CDD27" w14:textId="77777777">
            <w:pPr>
              <w:rPr>
                <w:sz w:val="24"/>
              </w:rPr>
            </w:pPr>
          </w:p>
        </w:tc>
      </w:tr>
      <w:tr w:rsidRPr="00567597" w:rsidR="00696F58" w:rsidTr="000531E2" w14:paraId="0A988716" w14:textId="0E9D962C">
        <w:trPr>
          <w:trHeight w:val="338"/>
        </w:trPr>
        <w:tc>
          <w:tcPr>
            <w:tcW w:w="1793" w:type="dxa"/>
            <w:vMerge w:val="restart"/>
            <w:shd w:val="clear" w:color="auto" w:fill="D9D9D9" w:themeFill="background1" w:themeFillShade="D9"/>
          </w:tcPr>
          <w:p w:rsidR="00696F58" w:rsidP="001F381F" w:rsidRDefault="00696F58" w14:paraId="38DE8697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Topic 3 </w:t>
            </w:r>
          </w:p>
          <w:p w:rsidR="000531E2" w:rsidP="001F381F" w:rsidRDefault="000531E2" w14:paraId="008D95C5" w14:textId="0439C76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Challenges of an urbanising world</w:t>
            </w:r>
          </w:p>
        </w:tc>
        <w:tc>
          <w:tcPr>
            <w:tcW w:w="6018" w:type="dxa"/>
            <w:shd w:val="clear" w:color="auto" w:fill="D9D9D9" w:themeFill="background1" w:themeFillShade="D9"/>
          </w:tcPr>
          <w:p w:rsidR="00696F58" w:rsidP="001F381F" w:rsidRDefault="00881347" w14:paraId="52B7552C" w14:textId="7CF7A918">
            <w:pPr>
              <w:rPr>
                <w:sz w:val="24"/>
              </w:rPr>
            </w:pPr>
            <w:r>
              <w:rPr>
                <w:sz w:val="24"/>
              </w:rPr>
              <w:t>Global urbanisation trends</w:t>
            </w:r>
          </w:p>
        </w:tc>
        <w:tc>
          <w:tcPr>
            <w:tcW w:w="985" w:type="dxa"/>
            <w:shd w:val="clear" w:color="auto" w:fill="FF0000"/>
          </w:tcPr>
          <w:p w:rsidRPr="00567597" w:rsidR="00696F58" w:rsidP="001F381F" w:rsidRDefault="00696F58" w14:paraId="5E4B5213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696F58" w:rsidP="001F381F" w:rsidRDefault="00696F58" w14:paraId="2B6154E2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696F58" w:rsidP="001F381F" w:rsidRDefault="00696F58" w14:paraId="4E96BDFF" w14:textId="77777777">
            <w:pPr>
              <w:rPr>
                <w:sz w:val="24"/>
              </w:rPr>
            </w:pPr>
          </w:p>
        </w:tc>
      </w:tr>
      <w:tr w:rsidRPr="00567597" w:rsidR="00696F58" w:rsidTr="000531E2" w14:paraId="7A76B0E2" w14:textId="0803B954">
        <w:trPr>
          <w:trHeight w:val="114"/>
        </w:trPr>
        <w:tc>
          <w:tcPr>
            <w:tcW w:w="1793" w:type="dxa"/>
            <w:vMerge/>
          </w:tcPr>
          <w:p w:rsidR="00696F58" w:rsidP="001F381F" w:rsidRDefault="00696F58" w14:paraId="188304DA" w14:textId="77777777">
            <w:pPr>
              <w:rPr>
                <w:b/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="00696F58" w:rsidP="00702034" w:rsidRDefault="00881347" w14:paraId="755DD8F6" w14:textId="209ACF01">
            <w:pPr>
              <w:rPr>
                <w:sz w:val="24"/>
              </w:rPr>
            </w:pPr>
            <w:r>
              <w:rPr>
                <w:sz w:val="24"/>
              </w:rPr>
              <w:t>Reasons for urbanisation</w:t>
            </w:r>
          </w:p>
        </w:tc>
        <w:tc>
          <w:tcPr>
            <w:tcW w:w="985" w:type="dxa"/>
            <w:shd w:val="clear" w:color="auto" w:fill="FF0000"/>
          </w:tcPr>
          <w:p w:rsidRPr="00567597" w:rsidR="00696F58" w:rsidP="001F381F" w:rsidRDefault="00696F58" w14:paraId="2C59574B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696F58" w:rsidP="001F381F" w:rsidRDefault="00696F58" w14:paraId="7D8F2314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696F58" w:rsidP="001F381F" w:rsidRDefault="00696F58" w14:paraId="11E98F41" w14:textId="77777777">
            <w:pPr>
              <w:rPr>
                <w:sz w:val="24"/>
              </w:rPr>
            </w:pPr>
          </w:p>
        </w:tc>
      </w:tr>
      <w:tr w:rsidRPr="00567597" w:rsidR="00696F58" w:rsidTr="000531E2" w14:paraId="2D21EA8A" w14:textId="48296BE2">
        <w:trPr>
          <w:trHeight w:val="114"/>
        </w:trPr>
        <w:tc>
          <w:tcPr>
            <w:tcW w:w="1793" w:type="dxa"/>
            <w:vMerge/>
          </w:tcPr>
          <w:p w:rsidR="00696F58" w:rsidP="001F381F" w:rsidRDefault="00696F58" w14:paraId="366CC9BC" w14:textId="77777777">
            <w:pPr>
              <w:rPr>
                <w:b/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="00696F58" w:rsidP="00702034" w:rsidRDefault="00881347" w14:paraId="0684000D" w14:textId="31B367AA">
            <w:pPr>
              <w:rPr>
                <w:sz w:val="24"/>
              </w:rPr>
            </w:pPr>
            <w:r>
              <w:rPr>
                <w:sz w:val="24"/>
              </w:rPr>
              <w:t>How cities change over time</w:t>
            </w:r>
          </w:p>
        </w:tc>
        <w:tc>
          <w:tcPr>
            <w:tcW w:w="985" w:type="dxa"/>
            <w:shd w:val="clear" w:color="auto" w:fill="FF0000"/>
          </w:tcPr>
          <w:p w:rsidRPr="00567597" w:rsidR="00696F58" w:rsidP="001F381F" w:rsidRDefault="00696F58" w14:paraId="1102A288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696F58" w:rsidP="001F381F" w:rsidRDefault="00696F58" w14:paraId="2CBA6585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696F58" w:rsidP="001F381F" w:rsidRDefault="00696F58" w14:paraId="781C8A93" w14:textId="77777777">
            <w:pPr>
              <w:rPr>
                <w:sz w:val="24"/>
              </w:rPr>
            </w:pPr>
          </w:p>
        </w:tc>
      </w:tr>
      <w:tr w:rsidRPr="00567597" w:rsidR="00696F58" w:rsidTr="000531E2" w14:paraId="1CF477F5" w14:textId="79FD228F">
        <w:trPr>
          <w:trHeight w:val="114"/>
        </w:trPr>
        <w:tc>
          <w:tcPr>
            <w:tcW w:w="1793" w:type="dxa"/>
            <w:vMerge/>
          </w:tcPr>
          <w:p w:rsidR="00696F58" w:rsidP="001F381F" w:rsidRDefault="00696F58" w14:paraId="092F6D47" w14:textId="77777777">
            <w:pPr>
              <w:rPr>
                <w:b/>
                <w:sz w:val="28"/>
              </w:rPr>
            </w:pPr>
          </w:p>
        </w:tc>
        <w:tc>
          <w:tcPr>
            <w:tcW w:w="6018" w:type="dxa"/>
            <w:shd w:val="clear" w:color="auto" w:fill="D9D9D9" w:themeFill="background1" w:themeFillShade="D9"/>
          </w:tcPr>
          <w:p w:rsidR="00696F58" w:rsidP="00702034" w:rsidRDefault="00881347" w14:paraId="7B7FF8A8" w14:textId="464C5299">
            <w:pPr>
              <w:rPr>
                <w:sz w:val="24"/>
              </w:rPr>
            </w:pPr>
            <w:r w:rsidRPr="005D0E9B">
              <w:rPr>
                <w:b/>
                <w:sz w:val="24"/>
              </w:rPr>
              <w:t>Mumbai case study</w:t>
            </w:r>
            <w:r>
              <w:rPr>
                <w:sz w:val="24"/>
              </w:rPr>
              <w:t xml:space="preserve"> – growth of Mumbai, opportunities and challenges, strategies to improve quality of life</w:t>
            </w:r>
          </w:p>
        </w:tc>
        <w:tc>
          <w:tcPr>
            <w:tcW w:w="985" w:type="dxa"/>
            <w:shd w:val="clear" w:color="auto" w:fill="FF0000"/>
          </w:tcPr>
          <w:p w:rsidRPr="00567597" w:rsidR="00696F58" w:rsidP="001F381F" w:rsidRDefault="00696F58" w14:paraId="77734A40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</w:tcPr>
          <w:p w:rsidRPr="00567597" w:rsidR="00696F58" w:rsidP="001F381F" w:rsidRDefault="00696F58" w14:paraId="686AD2A7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</w:tcPr>
          <w:p w:rsidRPr="00567597" w:rsidR="00696F58" w:rsidP="001F381F" w:rsidRDefault="00696F58" w14:paraId="7F23BD35" w14:textId="77777777">
            <w:pPr>
              <w:rPr>
                <w:sz w:val="24"/>
              </w:rPr>
            </w:pPr>
          </w:p>
        </w:tc>
      </w:tr>
    </w:tbl>
    <w:p w:rsidR="617E8C6A" w:rsidP="00881347" w:rsidRDefault="617E8C6A" w14:paraId="439B3826" w14:textId="77777777" w14:noSpellErr="1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70C35822" w14:textId="5E57D705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1208EFF9" w14:textId="4EEBE4F2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4F555B7D" w14:textId="7BE8061B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26C094D3" w14:textId="767C058D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726595FB" w14:textId="670A0211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48DA9555" w14:textId="4296C279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60D44360" w14:textId="04ACCC27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5B60E344" w14:textId="16551798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1A89ACD1" w14:textId="37B78BAE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54B9AD41" w14:textId="7F453E32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55805D0F" w14:textId="0413571D">
      <w:pPr>
        <w:rPr>
          <w:b w:val="1"/>
          <w:bCs w:val="1"/>
          <w:sz w:val="28"/>
          <w:szCs w:val="28"/>
          <w:u w:val="single"/>
        </w:rPr>
      </w:pPr>
    </w:p>
    <w:p w:rsidR="57ADB6C4" w:rsidP="617E8C6A" w:rsidRDefault="57ADB6C4" w14:paraId="6EB28B78" w14:textId="3CDDE800">
      <w:pPr>
        <w:jc w:val="center"/>
        <w:rPr>
          <w:b w:val="1"/>
          <w:bCs w:val="1"/>
          <w:sz w:val="28"/>
          <w:szCs w:val="28"/>
          <w:u w:val="single"/>
        </w:rPr>
      </w:pPr>
      <w:r w:rsidRPr="671EACD3" w:rsidR="57ADB6C4">
        <w:rPr>
          <w:b w:val="1"/>
          <w:bCs w:val="1"/>
          <w:sz w:val="28"/>
          <w:szCs w:val="28"/>
          <w:u w:val="single"/>
        </w:rPr>
        <w:t xml:space="preserve">GCSE </w:t>
      </w:r>
      <w:r w:rsidRPr="671EACD3" w:rsidR="000531E2">
        <w:rPr>
          <w:b w:val="1"/>
          <w:bCs w:val="1"/>
          <w:sz w:val="28"/>
          <w:szCs w:val="28"/>
          <w:u w:val="single"/>
        </w:rPr>
        <w:t xml:space="preserve">GEOGRAPHY </w:t>
      </w:r>
      <w:r w:rsidRPr="671EACD3" w:rsidR="57ADB6C4">
        <w:rPr>
          <w:b w:val="1"/>
          <w:bCs w:val="1"/>
          <w:sz w:val="28"/>
          <w:szCs w:val="28"/>
          <w:u w:val="single"/>
        </w:rPr>
        <w:t xml:space="preserve">Audit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2"/>
        <w:gridCol w:w="5960"/>
        <w:gridCol w:w="977"/>
        <w:gridCol w:w="838"/>
        <w:gridCol w:w="839"/>
      </w:tblGrid>
      <w:tr w:rsidR="617E8C6A" w:rsidTr="00D60E7B" w14:paraId="7431753C" w14:textId="77777777">
        <w:trPr>
          <w:trHeight w:val="300"/>
        </w:trPr>
        <w:tc>
          <w:tcPr>
            <w:tcW w:w="10456" w:type="dxa"/>
            <w:gridSpan w:val="5"/>
          </w:tcPr>
          <w:p w:rsidR="617E8C6A" w:rsidP="617E8C6A" w:rsidRDefault="000531E2" w14:paraId="29717309" w14:textId="69A109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UK Geographical Issues (Paper Two)</w:t>
            </w:r>
          </w:p>
        </w:tc>
      </w:tr>
      <w:tr w:rsidR="617E8C6A" w:rsidTr="00D60E7B" w14:paraId="72E5FE69" w14:textId="77777777">
        <w:trPr>
          <w:trHeight w:val="300"/>
        </w:trPr>
        <w:tc>
          <w:tcPr>
            <w:tcW w:w="1842" w:type="dxa"/>
            <w:vMerge w:val="restart"/>
            <w:shd w:val="clear" w:color="auto" w:fill="D9D9D9" w:themeFill="background1" w:themeFillShade="D9"/>
          </w:tcPr>
          <w:p w:rsidR="617E8C6A" w:rsidP="617E8C6A" w:rsidRDefault="617E8C6A" w14:paraId="389FEEAF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 w:rsidR="000531E2">
              <w:rPr>
                <w:b/>
                <w:bCs/>
                <w:sz w:val="28"/>
                <w:szCs w:val="28"/>
              </w:rPr>
              <w:t xml:space="preserve">4 </w:t>
            </w:r>
          </w:p>
          <w:p w:rsidR="000531E2" w:rsidP="617E8C6A" w:rsidRDefault="000531E2" w14:paraId="3E34341B" w14:textId="7CA879D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UK Physical Landscapes</w:t>
            </w:r>
          </w:p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69FEA7D5" w14:textId="30E98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Geological and other past processes have shaped our landscapes e.g. glaciation</w:t>
            </w:r>
            <w:r w:rsidR="005D0E9B">
              <w:rPr>
                <w:sz w:val="24"/>
                <w:szCs w:val="24"/>
              </w:rPr>
              <w:t>, tectonics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4149AD8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51FB8A3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1AE64BB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589ADCF7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55072469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4F8569F0" w14:textId="7B155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 and physical processes work together today to form landscapes e.g. farming</w:t>
            </w:r>
            <w:r w:rsidR="005D0E9B">
              <w:rPr>
                <w:sz w:val="24"/>
                <w:szCs w:val="24"/>
              </w:rPr>
              <w:t xml:space="preserve"> and weathering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47ADCDED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32B73010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6566EB1E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4B6C3281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D6658C7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2905A43F" w14:textId="148FFA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Distinctive coastal landscapes are formed from physical and human processes</w:t>
            </w:r>
            <w:r w:rsidR="005D0E9B">
              <w:rPr>
                <w:sz w:val="24"/>
                <w:szCs w:val="24"/>
              </w:rPr>
              <w:t>.</w:t>
            </w:r>
            <w:r w:rsidR="00B80637">
              <w:rPr>
                <w:sz w:val="24"/>
                <w:szCs w:val="24"/>
              </w:rPr>
              <w:t xml:space="preserve"> </w:t>
            </w:r>
            <w:r w:rsidRPr="005D0E9B" w:rsidR="00B80637">
              <w:rPr>
                <w:b/>
                <w:sz w:val="24"/>
                <w:szCs w:val="24"/>
              </w:rPr>
              <w:t xml:space="preserve">Case study – Walton on </w:t>
            </w:r>
            <w:proofErr w:type="spellStart"/>
            <w:r w:rsidRPr="005D0E9B" w:rsidR="00B80637">
              <w:rPr>
                <w:b/>
                <w:sz w:val="24"/>
                <w:szCs w:val="24"/>
              </w:rPr>
              <w:t>Naze</w:t>
            </w:r>
            <w:proofErr w:type="spellEnd"/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6C1CE576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1B2C81E6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109396FE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266047CC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B8CC393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61EF9BB7" w14:textId="29620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humans manage the coast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4D9C4B43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538835CF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5DF70FAE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5DD3AD51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2FD705A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56722AB1" w14:textId="203FE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Distinctive river landscapes are formed from interacting physical and human processes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4BD24529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492E011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D0CF751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333CFB2E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0C0C5AAF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24C622CD" w14:textId="2A85B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Factors affecting flooding and the threats to humans</w:t>
            </w:r>
            <w:r w:rsidR="005D0E9B">
              <w:rPr>
                <w:sz w:val="24"/>
                <w:szCs w:val="24"/>
              </w:rPr>
              <w:t xml:space="preserve">.  </w:t>
            </w:r>
            <w:r w:rsidRPr="005D0E9B" w:rsidR="005D0E9B">
              <w:rPr>
                <w:b/>
                <w:sz w:val="24"/>
                <w:szCs w:val="24"/>
              </w:rPr>
              <w:t>C</w:t>
            </w:r>
            <w:r w:rsidRPr="005D0E9B" w:rsidR="00B80637">
              <w:rPr>
                <w:b/>
                <w:sz w:val="24"/>
                <w:szCs w:val="24"/>
              </w:rPr>
              <w:t>ase study – River Severn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10348AD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2EACEC00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273A5ADD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71B60AC5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00F996D4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7B6DEF59" w14:textId="11C39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Strategies to manage the flood risk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0E627F3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02B8513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11BE1A6A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433941BC" w14:textId="77777777">
        <w:trPr>
          <w:trHeight w:val="300"/>
        </w:trPr>
        <w:tc>
          <w:tcPr>
            <w:tcW w:w="1842" w:type="dxa"/>
            <w:vMerge w:val="restart"/>
          </w:tcPr>
          <w:p w:rsidR="00C70895" w:rsidP="617E8C6A" w:rsidRDefault="00C70895" w14:paraId="57D800E8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  <w:p w:rsidR="00C70895" w:rsidP="617E8C6A" w:rsidRDefault="00C70895" w14:paraId="62C98E23" w14:textId="1551C5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UK Human Landscapes</w:t>
            </w:r>
          </w:p>
        </w:tc>
        <w:tc>
          <w:tcPr>
            <w:tcW w:w="5960" w:type="dxa"/>
          </w:tcPr>
          <w:p w:rsidR="00C70895" w:rsidP="617E8C6A" w:rsidRDefault="00C70895" w14:paraId="1DFE3E22" w14:textId="2777AB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UK population, urban core and rural periphery and policies to reduce the difference between places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796E711B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4134DA5A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42F614AC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0D23AAE0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04CAB76C" w14:textId="77777777"/>
        </w:tc>
        <w:tc>
          <w:tcPr>
            <w:tcW w:w="5960" w:type="dxa"/>
          </w:tcPr>
          <w:p w:rsidR="00C70895" w:rsidP="617E8C6A" w:rsidRDefault="00C70895" w14:paraId="56B364B6" w14:textId="78C3DC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Impact of national and international migration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1D98180A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26D7A90A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71100448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1E211C85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267AB93C" w14:textId="77777777"/>
        </w:tc>
        <w:tc>
          <w:tcPr>
            <w:tcW w:w="5960" w:type="dxa"/>
          </w:tcPr>
          <w:p w:rsidR="00C70895" w:rsidP="617E8C6A" w:rsidRDefault="00C70895" w14:paraId="5B7B784B" w14:textId="0BA7C6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Decline in primary and secondary industry (deindustrialisation) and growth of tertiary and quaternary (knowledge economy)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654286FB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04051A7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329A9711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2C54D382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3318509C" w14:textId="77777777"/>
        </w:tc>
        <w:tc>
          <w:tcPr>
            <w:tcW w:w="5960" w:type="dxa"/>
          </w:tcPr>
          <w:p w:rsidR="00C70895" w:rsidP="617E8C6A" w:rsidRDefault="00C70895" w14:paraId="4F5B9497" w14:textId="1A1090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Role of TNCs, free trade and privatisation in UK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1D20901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06771A14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73E4E298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0FE49C67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21D4D925" w14:textId="77777777"/>
        </w:tc>
        <w:tc>
          <w:tcPr>
            <w:tcW w:w="5960" w:type="dxa"/>
          </w:tcPr>
          <w:p w:rsidR="00C70895" w:rsidP="617E8C6A" w:rsidRDefault="00C70895" w14:paraId="4509D98D" w14:textId="76423B01">
            <w:pPr>
              <w:rPr>
                <w:sz w:val="24"/>
                <w:szCs w:val="24"/>
              </w:rPr>
            </w:pPr>
            <w:r w:rsidRPr="005D0E9B">
              <w:rPr>
                <w:b/>
                <w:sz w:val="24"/>
                <w:szCs w:val="24"/>
              </w:rPr>
              <w:t>London Case Study</w:t>
            </w:r>
            <w:r>
              <w:rPr>
                <w:sz w:val="24"/>
                <w:szCs w:val="24"/>
              </w:rPr>
              <w:t xml:space="preserve"> – site and situation, structure and land use, causes and impacts of migration, causes of inequality, decline and growth, regeneration and redevelopment, sustainable strategies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2A4716DB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226AE83B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7C3C2AA3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37C2C773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6BC4504E" w14:textId="77777777"/>
        </w:tc>
        <w:tc>
          <w:tcPr>
            <w:tcW w:w="5960" w:type="dxa"/>
          </w:tcPr>
          <w:p w:rsidR="00C70895" w:rsidP="617E8C6A" w:rsidRDefault="00C70895" w14:paraId="37F4D755" w14:textId="1966EC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the city and rural areas are interrelated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001124B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5106DAE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2AC6EE27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2EDAEDDE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1EBAC30C" w14:textId="77777777"/>
        </w:tc>
        <w:tc>
          <w:tcPr>
            <w:tcW w:w="5960" w:type="dxa"/>
          </w:tcPr>
          <w:p w:rsidR="00C70895" w:rsidP="617E8C6A" w:rsidRDefault="00C70895" w14:paraId="152B2B69" w14:textId="05372A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 and economic pressures on rural areas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603D80B3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5D0C026A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6348A846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5C115EDB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22774E18" w14:textId="77777777"/>
        </w:tc>
        <w:tc>
          <w:tcPr>
            <w:tcW w:w="5960" w:type="dxa"/>
          </w:tcPr>
          <w:p w:rsidR="00C70895" w:rsidP="617E8C6A" w:rsidRDefault="00C70895" w14:paraId="55FBBA05" w14:textId="36422F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opportunities for rural areas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351C40B6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17EB595E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3AD0170F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3BD286E5" w14:textId="77777777">
        <w:trPr>
          <w:trHeight w:val="300"/>
        </w:trPr>
        <w:tc>
          <w:tcPr>
            <w:tcW w:w="1842" w:type="dxa"/>
            <w:vMerge w:val="restart"/>
            <w:shd w:val="clear" w:color="auto" w:fill="D9D9D9" w:themeFill="background1" w:themeFillShade="D9"/>
          </w:tcPr>
          <w:p w:rsidR="617E8C6A" w:rsidP="617E8C6A" w:rsidRDefault="617E8C6A" w14:paraId="22C02CC2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 w:rsidR="000531E2">
              <w:rPr>
                <w:b/>
                <w:bCs/>
                <w:sz w:val="28"/>
                <w:szCs w:val="28"/>
              </w:rPr>
              <w:t>6</w:t>
            </w:r>
          </w:p>
          <w:p w:rsidR="000531E2" w:rsidP="617E8C6A" w:rsidRDefault="000531E2" w14:paraId="2A697F19" w14:textId="35EA4EC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Geographical Investigations</w:t>
            </w:r>
          </w:p>
        </w:tc>
        <w:tc>
          <w:tcPr>
            <w:tcW w:w="5960" w:type="dxa"/>
            <w:shd w:val="clear" w:color="auto" w:fill="D9D9D9" w:themeFill="background1" w:themeFillShade="D9"/>
          </w:tcPr>
          <w:p w:rsidR="007B57B1" w:rsidP="617E8C6A" w:rsidRDefault="007B57B1" w14:paraId="26A11397" w14:textId="617EEC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Coasts – what is the impact of coastal management on coastal processes and people at </w:t>
            </w:r>
            <w:r w:rsidRPr="00401819">
              <w:rPr>
                <w:b/>
                <w:sz w:val="24"/>
                <w:szCs w:val="24"/>
              </w:rPr>
              <w:t xml:space="preserve">Walton on </w:t>
            </w:r>
            <w:proofErr w:type="spellStart"/>
            <w:r w:rsidRPr="00401819">
              <w:rPr>
                <w:b/>
                <w:sz w:val="24"/>
                <w:szCs w:val="24"/>
              </w:rPr>
              <w:t>Naze</w:t>
            </w:r>
            <w:proofErr w:type="spellEnd"/>
            <w:r w:rsidRPr="00401819">
              <w:rPr>
                <w:b/>
                <w:sz w:val="24"/>
                <w:szCs w:val="24"/>
              </w:rPr>
              <w:t>?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78020D0D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65CE5270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AF83752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2E181C12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D55B249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7C3A4D95" w14:textId="6045D3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Urban – how does quality of life vary at </w:t>
            </w:r>
            <w:r w:rsidRPr="00401819">
              <w:rPr>
                <w:b/>
                <w:sz w:val="24"/>
                <w:szCs w:val="24"/>
              </w:rPr>
              <w:t>Battersea in London?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38A15993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2F859E92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6639A33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517DB082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43AB18E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6B7CE567" w14:textId="59537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Fieldwork planning – question and aims, risk assessment, choice of location. Secondary research strategies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0BA2A788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3C01EC3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58726A0D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06F98D3E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5E5D823B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0117FAB3" w14:textId="7A7D34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Fieldwork methods – strategies, sampling techniques, quantitative and qualitative data, evaluation of each technique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5940B021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2EBEF923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3EA30F4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705948D6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10A23609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37C98BC1" w14:textId="1480F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Results – presentation techniques, analysis of data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70CF3998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19023624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27FF3DC9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7B53DFA3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774EC2FC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09C6027E" w14:textId="7C6A92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Conclusions – how does the data help you answer the fieldwork questions,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60D8801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77772115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31474A84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659CEF5E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139D9E29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160CD15A" w14:textId="77DAC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Evaluation – what are the limitations of the data collected?  How reliable is this data?  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269B922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565DF0A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32C99515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1D956844" w14:textId="77777777">
        <w:trPr>
          <w:trHeight w:val="300"/>
        </w:trPr>
        <w:tc>
          <w:tcPr>
            <w:tcW w:w="10456" w:type="dxa"/>
            <w:gridSpan w:val="5"/>
          </w:tcPr>
          <w:p w:rsidR="000531E2" w:rsidP="617E8C6A" w:rsidRDefault="000531E2" w14:paraId="3F926677" w14:textId="77777777">
            <w:pPr>
              <w:rPr>
                <w:b/>
                <w:bCs/>
                <w:sz w:val="28"/>
                <w:szCs w:val="28"/>
              </w:rPr>
            </w:pPr>
          </w:p>
          <w:p w:rsidR="617E8C6A" w:rsidP="617E8C6A" w:rsidRDefault="000531E2" w14:paraId="578370C0" w14:textId="2E27952B">
            <w:pPr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People and Environmental Issues – Making Geographical Decisions (Paper Three)</w:t>
            </w:r>
          </w:p>
        </w:tc>
      </w:tr>
      <w:tr w:rsidR="00401819" w:rsidTr="00D60E7B" w14:paraId="720A40A3" w14:textId="77777777">
        <w:trPr>
          <w:trHeight w:val="300"/>
        </w:trPr>
        <w:tc>
          <w:tcPr>
            <w:tcW w:w="1842" w:type="dxa"/>
            <w:vMerge w:val="restart"/>
          </w:tcPr>
          <w:p w:rsidR="00401819" w:rsidP="617E8C6A" w:rsidRDefault="00401819" w14:paraId="37B9A5AB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  <w:p w:rsidR="00401819" w:rsidP="617E8C6A" w:rsidRDefault="00401819" w14:paraId="7F49CDCE" w14:textId="0F35D08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People and the Biosphere</w:t>
            </w:r>
          </w:p>
        </w:tc>
        <w:tc>
          <w:tcPr>
            <w:tcW w:w="5960" w:type="dxa"/>
          </w:tcPr>
          <w:p w:rsidRPr="00401819" w:rsidR="00401819" w:rsidP="617E8C6A" w:rsidRDefault="00401819" w14:paraId="29553FA4" w14:textId="16975CE9">
            <w:pPr>
              <w:rPr>
                <w:bCs/>
                <w:sz w:val="24"/>
                <w:szCs w:val="24"/>
              </w:rPr>
            </w:pPr>
            <w:r w:rsidRPr="00401819">
              <w:rPr>
                <w:bCs/>
                <w:sz w:val="24"/>
                <w:szCs w:val="24"/>
              </w:rPr>
              <w:t>Biomes are large ecosystems, where are they and why are they distributed in this way?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3ADE4851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667B426B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2EEC0993" w14:textId="77777777">
            <w:pPr>
              <w:rPr>
                <w:sz w:val="24"/>
                <w:szCs w:val="24"/>
              </w:rPr>
            </w:pPr>
          </w:p>
        </w:tc>
      </w:tr>
      <w:tr w:rsidR="00401819" w:rsidTr="00D60E7B" w14:paraId="506ECD54" w14:textId="77777777">
        <w:trPr>
          <w:trHeight w:val="300"/>
        </w:trPr>
        <w:tc>
          <w:tcPr>
            <w:tcW w:w="1842" w:type="dxa"/>
            <w:vMerge/>
          </w:tcPr>
          <w:p w:rsidR="00401819" w:rsidRDefault="00401819" w14:paraId="686E0105" w14:textId="77777777"/>
        </w:tc>
        <w:tc>
          <w:tcPr>
            <w:tcW w:w="5960" w:type="dxa"/>
          </w:tcPr>
          <w:p w:rsidRPr="00401819" w:rsidR="00401819" w:rsidP="617E8C6A" w:rsidRDefault="00401819" w14:paraId="6897A3E0" w14:textId="2479F792">
            <w:pPr>
              <w:rPr>
                <w:bCs/>
                <w:sz w:val="24"/>
                <w:szCs w:val="24"/>
              </w:rPr>
            </w:pPr>
            <w:r w:rsidRPr="00401819">
              <w:rPr>
                <w:bCs/>
                <w:sz w:val="24"/>
                <w:szCs w:val="24"/>
              </w:rPr>
              <w:t>How do local factors (e.g. temperature, soil) influence ecosystems?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05AFC430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6A901FE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4C9BBF9C" w14:textId="77777777">
            <w:pPr>
              <w:rPr>
                <w:sz w:val="24"/>
                <w:szCs w:val="24"/>
              </w:rPr>
            </w:pPr>
          </w:p>
        </w:tc>
      </w:tr>
      <w:tr w:rsidR="00401819" w:rsidTr="00D60E7B" w14:paraId="54D021F5" w14:textId="77777777">
        <w:trPr>
          <w:trHeight w:val="300"/>
        </w:trPr>
        <w:tc>
          <w:tcPr>
            <w:tcW w:w="1842" w:type="dxa"/>
            <w:vMerge/>
          </w:tcPr>
          <w:p w:rsidR="00401819" w:rsidRDefault="00401819" w14:paraId="272E3874" w14:textId="77777777"/>
        </w:tc>
        <w:tc>
          <w:tcPr>
            <w:tcW w:w="5960" w:type="dxa"/>
          </w:tcPr>
          <w:p w:rsidRPr="00401819" w:rsidR="00401819" w:rsidP="617E8C6A" w:rsidRDefault="00401819" w14:paraId="6F48DD9F" w14:textId="5414B1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Global biomes provide essential services for life on earth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016164DF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22976A19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2FF96C6A" w14:textId="77777777">
            <w:pPr>
              <w:rPr>
                <w:sz w:val="24"/>
                <w:szCs w:val="24"/>
              </w:rPr>
            </w:pPr>
          </w:p>
        </w:tc>
      </w:tr>
      <w:tr w:rsidR="00401819" w:rsidTr="00D60E7B" w14:paraId="510B7AB6" w14:textId="77777777">
        <w:trPr>
          <w:trHeight w:val="300"/>
        </w:trPr>
        <w:tc>
          <w:tcPr>
            <w:tcW w:w="1842" w:type="dxa"/>
            <w:vMerge/>
          </w:tcPr>
          <w:p w:rsidR="00401819" w:rsidRDefault="00401819" w14:paraId="58D4C02F" w14:textId="77777777"/>
        </w:tc>
        <w:tc>
          <w:tcPr>
            <w:tcW w:w="5960" w:type="dxa"/>
          </w:tcPr>
          <w:p w:rsidRPr="00401819" w:rsidR="00401819" w:rsidP="617E8C6A" w:rsidRDefault="00401819" w14:paraId="74DDB971" w14:textId="74D0CE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Biomes are under pressure due to rising urbanisation and industry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7920133E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5E8F20A4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33E41BCE" w14:textId="77777777">
            <w:pPr>
              <w:rPr>
                <w:sz w:val="24"/>
                <w:szCs w:val="24"/>
              </w:rPr>
            </w:pPr>
          </w:p>
        </w:tc>
      </w:tr>
      <w:tr w:rsidR="00401819" w:rsidTr="00D60E7B" w14:paraId="200AFD7F" w14:textId="77777777">
        <w:trPr>
          <w:trHeight w:val="300"/>
        </w:trPr>
        <w:tc>
          <w:tcPr>
            <w:tcW w:w="1842" w:type="dxa"/>
            <w:vMerge/>
          </w:tcPr>
          <w:p w:rsidR="00401819" w:rsidRDefault="00401819" w14:paraId="406F7FE5" w14:textId="77777777"/>
        </w:tc>
        <w:tc>
          <w:tcPr>
            <w:tcW w:w="5960" w:type="dxa"/>
          </w:tcPr>
          <w:p w:rsidRPr="00401819" w:rsidR="00401819" w:rsidP="617E8C6A" w:rsidRDefault="00401819" w14:paraId="108A3DA0" w14:textId="62AACB9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Malthus and </w:t>
            </w:r>
            <w:proofErr w:type="spellStart"/>
            <w:r>
              <w:rPr>
                <w:bCs/>
                <w:sz w:val="24"/>
                <w:szCs w:val="24"/>
              </w:rPr>
              <w:t>Boserup’s</w:t>
            </w:r>
            <w:proofErr w:type="spellEnd"/>
            <w:r>
              <w:rPr>
                <w:bCs/>
                <w:sz w:val="24"/>
                <w:szCs w:val="24"/>
              </w:rPr>
              <w:t xml:space="preserve"> theories in resource use.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226AD6E7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77C32319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1426655B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05945DCD" w14:textId="77777777">
        <w:trPr>
          <w:trHeight w:val="300"/>
        </w:trPr>
        <w:tc>
          <w:tcPr>
            <w:tcW w:w="1842" w:type="dxa"/>
            <w:vMerge w:val="restart"/>
            <w:shd w:val="clear" w:color="auto" w:fill="D9D9D9" w:themeFill="background1" w:themeFillShade="D9"/>
          </w:tcPr>
          <w:p w:rsidR="00D60E7B" w:rsidP="617E8C6A" w:rsidRDefault="00D60E7B" w14:paraId="1C1ADD38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 xml:space="preserve">8 </w:t>
            </w:r>
          </w:p>
          <w:p w:rsidR="00D60E7B" w:rsidP="617E8C6A" w:rsidRDefault="00D60E7B" w14:paraId="469B8F1D" w14:textId="2AB78B4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Forests Under Threat</w:t>
            </w:r>
          </w:p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252DC02B" w14:textId="46FD10D5">
            <w:pPr>
              <w:rPr>
                <w:bCs/>
                <w:sz w:val="24"/>
                <w:szCs w:val="24"/>
              </w:rPr>
            </w:pPr>
            <w:r w:rsidRPr="00401819">
              <w:rPr>
                <w:sz w:val="24"/>
                <w:szCs w:val="24"/>
              </w:rPr>
              <w:t xml:space="preserve">Structure of the </w:t>
            </w:r>
            <w:r w:rsidRPr="00FA0BC7" w:rsidR="00FA0BC7">
              <w:rPr>
                <w:b/>
                <w:sz w:val="24"/>
                <w:szCs w:val="24"/>
              </w:rPr>
              <w:t xml:space="preserve">tropical </w:t>
            </w:r>
            <w:r w:rsidRPr="00FA0BC7">
              <w:rPr>
                <w:b/>
                <w:sz w:val="24"/>
                <w:szCs w:val="24"/>
              </w:rPr>
              <w:t>rainforest</w:t>
            </w:r>
            <w:r w:rsidRPr="00401819">
              <w:rPr>
                <w:sz w:val="24"/>
                <w:szCs w:val="24"/>
              </w:rPr>
              <w:t xml:space="preserve"> and how components </w:t>
            </w:r>
            <w:r>
              <w:rPr>
                <w:sz w:val="24"/>
                <w:szCs w:val="24"/>
              </w:rPr>
              <w:t xml:space="preserve">(e.g. living and non-living parts) </w:t>
            </w:r>
            <w:r w:rsidRPr="00401819">
              <w:rPr>
                <w:sz w:val="24"/>
                <w:szCs w:val="24"/>
              </w:rPr>
              <w:t>are interdependent.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5F5AF429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46BA45C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66EC0C6B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6F014548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7A76C9D1" w14:textId="77777777"/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3C4AF3B0" w14:textId="6F39B7A6">
            <w:pPr>
              <w:rPr>
                <w:sz w:val="24"/>
                <w:szCs w:val="24"/>
              </w:rPr>
            </w:pPr>
            <w:r w:rsidRPr="00401819">
              <w:rPr>
                <w:sz w:val="24"/>
                <w:szCs w:val="24"/>
              </w:rPr>
              <w:t xml:space="preserve">The carbon and water cycle </w:t>
            </w:r>
            <w:bookmarkStart w:name="_GoBack" w:id="0"/>
            <w:bookmarkEnd w:id="0"/>
            <w:r w:rsidRPr="00401819">
              <w:rPr>
                <w:sz w:val="24"/>
                <w:szCs w:val="24"/>
              </w:rPr>
              <w:t>within the rainforest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49B50513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7E096017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0E68EFA8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642C7132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14AEF9BF" w14:textId="77777777"/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7D59C77F" w14:textId="108E5BFA">
            <w:pPr>
              <w:rPr>
                <w:sz w:val="24"/>
                <w:szCs w:val="24"/>
              </w:rPr>
            </w:pPr>
            <w:r w:rsidRPr="00401819">
              <w:rPr>
                <w:bCs/>
                <w:sz w:val="24"/>
                <w:szCs w:val="24"/>
              </w:rPr>
              <w:t>Direct and indirect threats to the rainforest</w:t>
            </w:r>
            <w:r>
              <w:rPr>
                <w:bCs/>
                <w:sz w:val="24"/>
                <w:szCs w:val="24"/>
              </w:rPr>
              <w:t xml:space="preserve"> (e.g. logging and climate change)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509A6B41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44C90955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703F93F8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4782691B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1977115D" w14:textId="77777777"/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2A97C853" w14:textId="6D7BFF0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How the rainforest can be managed sustainably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746A22DD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73AE6DCE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37A68368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1AE62E86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3A337D88" w14:textId="77777777"/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629EE3AA" w14:textId="3B2F1069">
            <w:pPr>
              <w:rPr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 xml:space="preserve">Structure of the </w:t>
            </w:r>
            <w:r w:rsidRPr="00FA0BC7">
              <w:rPr>
                <w:b/>
                <w:bCs/>
                <w:sz w:val="24"/>
                <w:szCs w:val="24"/>
              </w:rPr>
              <w:t>taiga forest</w:t>
            </w:r>
            <w:r w:rsidRPr="00D60E7B">
              <w:rPr>
                <w:bCs/>
                <w:sz w:val="24"/>
                <w:szCs w:val="24"/>
              </w:rPr>
              <w:t xml:space="preserve"> and how components are interdependent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100F602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018FEFE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6E85974A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4ED6F2F4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65B8425C" w14:textId="77777777"/>
        </w:tc>
        <w:tc>
          <w:tcPr>
            <w:tcW w:w="5960" w:type="dxa"/>
            <w:shd w:val="clear" w:color="auto" w:fill="D9D9D9" w:themeFill="background1" w:themeFillShade="D9"/>
          </w:tcPr>
          <w:p w:rsidR="00D60E7B" w:rsidP="617E8C6A" w:rsidRDefault="00D60E7B" w14:paraId="3FB05AC7" w14:textId="578AB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carbon and water cycle within the taiga forest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1CF1D691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60544A4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1DBB8B84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23BC1875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10EEC4EA" w14:textId="77777777"/>
        </w:tc>
        <w:tc>
          <w:tcPr>
            <w:tcW w:w="5960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D60E7B" w:rsidR="00D60E7B" w:rsidP="617E8C6A" w:rsidRDefault="00D60E7B" w14:paraId="5A04CD63" w14:textId="2E7F86D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Threats to the taiga from commercial development (logging and extraction of tar sands)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389D378F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61799C61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023B0E04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4A1D5064" w14:textId="77777777">
        <w:trPr>
          <w:trHeight w:val="123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3B3CAA22" w14:textId="77777777"/>
        </w:tc>
        <w:tc>
          <w:tcPr>
            <w:tcW w:w="5960" w:type="dxa"/>
            <w:shd w:val="clear" w:color="auto" w:fill="D9D9D9" w:themeFill="background1" w:themeFillShade="D9"/>
          </w:tcPr>
          <w:p w:rsidR="00D60E7B" w:rsidP="617E8C6A" w:rsidRDefault="00D60E7B" w14:paraId="5E95CE12" w14:textId="7FFB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Strategies to manage and conserve the taiga forest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2E62B492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617E8C6A" w:rsidRDefault="00D60E7B" w14:paraId="52C29EE5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75694DF9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6CFFA443" w14:textId="77777777">
        <w:trPr>
          <w:trHeight w:val="300"/>
        </w:trPr>
        <w:tc>
          <w:tcPr>
            <w:tcW w:w="1842" w:type="dxa"/>
            <w:vMerge w:val="restart"/>
          </w:tcPr>
          <w:p w:rsidR="00D60E7B" w:rsidP="000531E2" w:rsidRDefault="00D60E7B" w14:paraId="79FCCDD1" w14:textId="426F9A23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lastRenderedPageBreak/>
              <w:t>Topic</w:t>
            </w:r>
            <w:r>
              <w:rPr>
                <w:b/>
                <w:bCs/>
                <w:sz w:val="28"/>
                <w:szCs w:val="28"/>
              </w:rPr>
              <w:t xml:space="preserve"> 9 </w:t>
            </w:r>
          </w:p>
          <w:p w:rsidR="00D60E7B" w:rsidP="000531E2" w:rsidRDefault="00D60E7B" w14:paraId="7270CAD3" w14:textId="0DF03D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Consuming Energy Resources</w:t>
            </w:r>
          </w:p>
        </w:tc>
        <w:tc>
          <w:tcPr>
            <w:tcW w:w="5960" w:type="dxa"/>
          </w:tcPr>
          <w:p w:rsidRPr="00D60E7B" w:rsidR="00D60E7B" w:rsidP="000531E2" w:rsidRDefault="00D60E7B" w14:paraId="6C220340" w14:textId="1C85C4B3">
            <w:pPr>
              <w:rPr>
                <w:bCs/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>Classification of energy resources (e.g. renewable, non-renewable)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6FE39F2A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0A5E0446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53D6A834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00C1DC94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264D8239" w14:textId="77777777"/>
        </w:tc>
        <w:tc>
          <w:tcPr>
            <w:tcW w:w="5960" w:type="dxa"/>
          </w:tcPr>
          <w:p w:rsidRPr="00D60E7B" w:rsidR="00D60E7B" w:rsidP="000531E2" w:rsidRDefault="00D60E7B" w14:paraId="06897D22" w14:textId="1E2E82BB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Environmental impacts of energy extraction and use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63922C3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79B6E98F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792AF9E6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367A9EB2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2837BC29" w14:textId="77777777"/>
        </w:tc>
        <w:tc>
          <w:tcPr>
            <w:tcW w:w="5960" w:type="dxa"/>
          </w:tcPr>
          <w:p w:rsidRPr="00D60E7B" w:rsidR="00D60E7B" w:rsidP="000531E2" w:rsidRDefault="00D60E7B" w14:paraId="7D3A32AE" w14:textId="1D648894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 xml:space="preserve">Access to energy use is uneven around the world linked to physical access, technology and wealth 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CB734F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5B787BD7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3833CE35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0F903EA6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1926EB88" w14:textId="77777777"/>
        </w:tc>
        <w:tc>
          <w:tcPr>
            <w:tcW w:w="5960" w:type="dxa"/>
          </w:tcPr>
          <w:p w:rsidRPr="00D60E7B" w:rsidR="00D60E7B" w:rsidP="000531E2" w:rsidRDefault="00D60E7B" w14:paraId="05268438" w14:textId="12375986">
            <w:pPr>
              <w:rPr>
                <w:bCs/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>Access to oil has an uneven global distribution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1AB1A9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0C278F7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64B85B37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375223DF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2BC02ED6" w14:textId="77777777"/>
        </w:tc>
        <w:tc>
          <w:tcPr>
            <w:tcW w:w="5960" w:type="dxa"/>
          </w:tcPr>
          <w:p w:rsidRPr="00D60E7B" w:rsidR="00D60E7B" w:rsidP="000531E2" w:rsidRDefault="00D60E7B" w14:paraId="06D19AFE" w14:textId="6F36F0BF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Oil consumption is rising and the reasons for this (e.g. international relations, OPEC)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233AE2F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03AE057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461539AB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1ED3475B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6536F82D" w14:textId="77777777"/>
        </w:tc>
        <w:tc>
          <w:tcPr>
            <w:tcW w:w="5960" w:type="dxa"/>
          </w:tcPr>
          <w:p w:rsidRPr="00D60E7B" w:rsidR="00D60E7B" w:rsidP="000531E2" w:rsidRDefault="00D60E7B" w14:paraId="08DBD235" w14:textId="33E98604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Unconventional oil and gas extraction (e.g. tar sands and shale gas) bring economic benefits and environmental impacts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741BF86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70151CEB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750368AA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0716A760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2A6542CE" w14:textId="77777777"/>
        </w:tc>
        <w:tc>
          <w:tcPr>
            <w:tcW w:w="5960" w:type="dxa"/>
          </w:tcPr>
          <w:p w:rsidRPr="00D60E7B" w:rsidR="00D60E7B" w:rsidP="000531E2" w:rsidRDefault="00D60E7B" w14:paraId="09C09D06" w14:textId="5DD3A510">
            <w:pPr>
              <w:rPr>
                <w:bCs/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>Energy efficiency and technology can reduce the demand for energy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D54ADE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74A0054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39F85661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421EF00B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0B1FC314" w14:textId="77777777"/>
        </w:tc>
        <w:tc>
          <w:tcPr>
            <w:tcW w:w="5960" w:type="dxa"/>
          </w:tcPr>
          <w:p w:rsidRPr="00D60E7B" w:rsidR="00D60E7B" w:rsidP="000531E2" w:rsidRDefault="00D60E7B" w14:paraId="5C8B8864" w14:textId="2924E49A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Renewable sources of energy bring costs and benefits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6FFC520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3DE38706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5CBFB8BC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69E18E94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37EBB77B" w14:textId="77777777"/>
        </w:tc>
        <w:tc>
          <w:tcPr>
            <w:tcW w:w="5960" w:type="dxa"/>
          </w:tcPr>
          <w:p w:rsidRPr="00D60E7B" w:rsidR="00D60E7B" w:rsidP="000531E2" w:rsidRDefault="00D60E7B" w14:paraId="68EAA938" w14:textId="75E6119E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The energy mix of the UK is changing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0D6ACAC0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54F0CF76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3553C60C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5EAEA5A4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0D27A3E7" w14:textId="77777777"/>
        </w:tc>
        <w:tc>
          <w:tcPr>
            <w:tcW w:w="5960" w:type="dxa"/>
          </w:tcPr>
          <w:p w:rsidRPr="00D60E7B" w:rsidR="00D60E7B" w:rsidP="000531E2" w:rsidRDefault="00D60E7B" w14:paraId="44C78A1E" w14:textId="4051BBF2">
            <w:pPr>
              <w:rPr>
                <w:bCs/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>Different groups have contrasting views about energy use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60A796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4ADFB8A9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03BC023E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2D871A68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6D15695B" w14:textId="77777777"/>
        </w:tc>
        <w:tc>
          <w:tcPr>
            <w:tcW w:w="5960" w:type="dxa"/>
          </w:tcPr>
          <w:p w:rsidRPr="00D60E7B" w:rsidR="00D60E7B" w:rsidP="000531E2" w:rsidRDefault="00D60E7B" w14:paraId="6977ADA9" w14:textId="01EBAB28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In developing countries, attitudes towards unsustainable energy use is also changing due to rising wealth and environmental awareness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2F4E11E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6112694B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1A5E44EE" w14:textId="77777777">
            <w:pPr>
              <w:rPr>
                <w:sz w:val="24"/>
                <w:szCs w:val="24"/>
              </w:rPr>
            </w:pPr>
          </w:p>
        </w:tc>
      </w:tr>
    </w:tbl>
    <w:p w:rsidR="617E8C6A" w:rsidRDefault="617E8C6A" w14:paraId="6582DB6D" w14:textId="7C131D44"/>
    <w:sectPr w:rsidR="617E8C6A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531E2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059D"/>
    <w:rsid w:val="001F381F"/>
    <w:rsid w:val="00361956"/>
    <w:rsid w:val="00401819"/>
    <w:rsid w:val="00410743"/>
    <w:rsid w:val="00463A08"/>
    <w:rsid w:val="004D0C8D"/>
    <w:rsid w:val="005120AF"/>
    <w:rsid w:val="00531D80"/>
    <w:rsid w:val="00567597"/>
    <w:rsid w:val="00567A4C"/>
    <w:rsid w:val="00586B3D"/>
    <w:rsid w:val="005D0E9B"/>
    <w:rsid w:val="00610DD6"/>
    <w:rsid w:val="00655851"/>
    <w:rsid w:val="00696F58"/>
    <w:rsid w:val="006A6124"/>
    <w:rsid w:val="00702034"/>
    <w:rsid w:val="0071254E"/>
    <w:rsid w:val="00737DEF"/>
    <w:rsid w:val="00743E12"/>
    <w:rsid w:val="00785374"/>
    <w:rsid w:val="007B57B1"/>
    <w:rsid w:val="007C3CB7"/>
    <w:rsid w:val="007F57AF"/>
    <w:rsid w:val="00873D3B"/>
    <w:rsid w:val="00881347"/>
    <w:rsid w:val="008962D4"/>
    <w:rsid w:val="008B70ED"/>
    <w:rsid w:val="00951EA1"/>
    <w:rsid w:val="00AA3BBF"/>
    <w:rsid w:val="00AE0851"/>
    <w:rsid w:val="00AF584E"/>
    <w:rsid w:val="00B80637"/>
    <w:rsid w:val="00BB7AE8"/>
    <w:rsid w:val="00BC380C"/>
    <w:rsid w:val="00C6587E"/>
    <w:rsid w:val="00C70895"/>
    <w:rsid w:val="00CD2B0A"/>
    <w:rsid w:val="00D575F3"/>
    <w:rsid w:val="00D60E7B"/>
    <w:rsid w:val="00D77F37"/>
    <w:rsid w:val="00DA30BF"/>
    <w:rsid w:val="00DF553E"/>
    <w:rsid w:val="00E473ED"/>
    <w:rsid w:val="00E8735D"/>
    <w:rsid w:val="00FA0BC7"/>
    <w:rsid w:val="00FB0BCB"/>
    <w:rsid w:val="00FC4F60"/>
    <w:rsid w:val="0D8A528F"/>
    <w:rsid w:val="1A274F80"/>
    <w:rsid w:val="1E4FF0F3"/>
    <w:rsid w:val="23BCDBB0"/>
    <w:rsid w:val="24DE7518"/>
    <w:rsid w:val="40B1EC8A"/>
    <w:rsid w:val="56A88BB7"/>
    <w:rsid w:val="57ADB6C4"/>
    <w:rsid w:val="617E8C6A"/>
    <w:rsid w:val="64B6D06C"/>
    <w:rsid w:val="666B279D"/>
    <w:rsid w:val="671EACD3"/>
    <w:rsid w:val="717EF2ED"/>
    <w:rsid w:val="751C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e0007b-acf7-43c4-b857-8394e2935dd3" xsi:nil="true"/>
    <lcf76f155ced4ddcb4097134ff3c332f xmlns="33f3b95c-dff4-45ef-b9d7-86b5eed9670c">
      <Terms xmlns="http://schemas.microsoft.com/office/infopath/2007/PartnerControls"/>
    </lcf76f155ced4ddcb4097134ff3c332f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33f3b95c-dff4-45ef-b9d7-86b5eed9670c"/>
    <ds:schemaRef ds:uri="78e0007b-acf7-43c4-b857-8394e2935dd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CCD1AE-9228-44A1-848C-2788F093DB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7</cp:revision>
  <cp:lastPrinted>2025-05-08T08:59:00Z</cp:lastPrinted>
  <dcterms:created xsi:type="dcterms:W3CDTF">2025-06-19T10:59:00Z</dcterms:created>
  <dcterms:modified xsi:type="dcterms:W3CDTF">2025-09-29T07:20:14Z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Exam_x0020_Board">
    <vt:lpwstr/>
  </property>
  <property fmtid="{D5CDD505-2E9C-101B-9397-08002B2CF9AE}" pid="9" name="Topic">
    <vt:lpwstr/>
  </property>
  <property fmtid="{D5CDD505-2E9C-101B-9397-08002B2CF9AE}" pid="10" name="Term">
    <vt:lpwstr/>
  </property>
  <property fmtid="{D5CDD505-2E9C-101B-9397-08002B2CF9AE}" pid="11" name="Week">
    <vt:lpwstr/>
  </property>
  <property fmtid="{D5CDD505-2E9C-101B-9397-08002B2CF9AE}" pid="12" name="Exam Board">
    <vt:lpwstr/>
  </property>
</Properties>
</file>